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5CFB4" w14:textId="5C9B2584" w:rsidR="00184C44" w:rsidRDefault="00184C44" w:rsidP="00184C4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D34961">
        <w:rPr>
          <w:rFonts w:cs="Arial"/>
          <w:bCs/>
          <w:sz w:val="24"/>
        </w:rPr>
        <w:t>3GPP TSG-RAN WG4 Meeting #9</w:t>
      </w:r>
      <w:r>
        <w:rPr>
          <w:rFonts w:cs="Arial"/>
          <w:bCs/>
          <w:sz w:val="24"/>
        </w:rPr>
        <w:t>6</w:t>
      </w:r>
      <w:r w:rsidRPr="00D34961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763C4A">
        <w:rPr>
          <w:rFonts w:cs="Arial"/>
          <w:iCs/>
          <w:sz w:val="24"/>
        </w:rPr>
        <w:t>R4-20</w:t>
      </w:r>
      <w:r w:rsidR="008B0A7B" w:rsidRPr="008B0A7B">
        <w:rPr>
          <w:rFonts w:cs="Arial"/>
          <w:iCs/>
          <w:sz w:val="24"/>
        </w:rPr>
        <w:t>10611</w:t>
      </w:r>
    </w:p>
    <w:p w14:paraId="521E1CEF" w14:textId="2264879E" w:rsidR="00184C44" w:rsidRDefault="00184C44" w:rsidP="00184C44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val="en-US" w:eastAsia="ja-JP"/>
        </w:rPr>
        <w:t xml:space="preserve">17 </w:t>
      </w: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val="en-US" w:eastAsia="ja-JP"/>
        </w:rPr>
        <w:t>28 August</w:t>
      </w:r>
      <w:r w:rsidR="000E10B2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D34961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74E2921A" w14:textId="77777777" w:rsidR="00BE030A" w:rsidRPr="00184C44" w:rsidRDefault="00BE030A" w:rsidP="00BE030A">
      <w:pPr>
        <w:spacing w:after="120"/>
        <w:ind w:left="1985" w:hanging="1985"/>
        <w:rPr>
          <w:b/>
        </w:rPr>
      </w:pPr>
    </w:p>
    <w:p w14:paraId="330BF1E6" w14:textId="77777777" w:rsidR="00BE030A" w:rsidRPr="00184C44" w:rsidRDefault="00BE030A" w:rsidP="00BE030A">
      <w:pPr>
        <w:spacing w:after="120"/>
        <w:ind w:left="1985" w:hanging="1985"/>
        <w:rPr>
          <w:rFonts w:ascii="Arial" w:hAnsi="Arial" w:cs="Arial"/>
          <w:bCs/>
        </w:rPr>
      </w:pPr>
      <w:r w:rsidRPr="00184C44">
        <w:rPr>
          <w:rFonts w:ascii="Arial" w:hAnsi="Arial" w:cs="Arial"/>
          <w:b/>
        </w:rPr>
        <w:t>Source:</w:t>
      </w:r>
      <w:r w:rsidRPr="00184C44">
        <w:rPr>
          <w:rFonts w:ascii="Arial" w:hAnsi="Arial" w:cs="Arial"/>
          <w:b/>
        </w:rPr>
        <w:tab/>
      </w:r>
      <w:r w:rsidRPr="00D93681">
        <w:rPr>
          <w:rFonts w:ascii="Arial" w:hAnsi="Arial" w:cs="Arial"/>
        </w:rPr>
        <w:t>Ericsson</w:t>
      </w:r>
    </w:p>
    <w:p w14:paraId="6C4BC12B" w14:textId="32A69208" w:rsidR="00BE030A" w:rsidRPr="00184C44" w:rsidRDefault="00BE030A" w:rsidP="00BE030A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84C44">
        <w:rPr>
          <w:rFonts w:ascii="Arial" w:hAnsi="Arial" w:cs="Arial"/>
          <w:b/>
        </w:rPr>
        <w:t>Title:</w:t>
      </w:r>
      <w:r w:rsidRPr="00184C44">
        <w:rPr>
          <w:rFonts w:ascii="Arial" w:hAnsi="Arial" w:cs="Arial"/>
          <w:b/>
        </w:rPr>
        <w:tab/>
      </w:r>
      <w:r w:rsidR="00BF66A2" w:rsidRPr="00D93681">
        <w:rPr>
          <w:rFonts w:ascii="Arial" w:hAnsi="Arial" w:cs="Arial"/>
          <w:bCs/>
        </w:rPr>
        <w:t>Discussion on r</w:t>
      </w:r>
      <w:r w:rsidR="00A1434B" w:rsidRPr="00D93681">
        <w:rPr>
          <w:rFonts w:ascii="Arial" w:hAnsi="Arial" w:cs="Arial"/>
          <w:bCs/>
        </w:rPr>
        <w:t>emaining issues for PRACH HST</w:t>
      </w:r>
    </w:p>
    <w:p w14:paraId="313E8CCD" w14:textId="35527F51" w:rsidR="00BE030A" w:rsidRPr="00184C44" w:rsidRDefault="00BE030A" w:rsidP="00BE030A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84C44">
        <w:rPr>
          <w:rFonts w:ascii="Arial" w:hAnsi="Arial" w:cs="Arial"/>
          <w:b/>
          <w:lang w:val="sv-SE"/>
        </w:rPr>
        <w:t>Agenda item:</w:t>
      </w:r>
      <w:r w:rsidRPr="00184C44">
        <w:rPr>
          <w:rFonts w:ascii="Arial" w:hAnsi="Arial" w:cs="Arial"/>
          <w:b/>
          <w:lang w:val="sv-SE"/>
        </w:rPr>
        <w:tab/>
      </w:r>
      <w:r w:rsidR="00DC7798" w:rsidRPr="00763C4A">
        <w:rPr>
          <w:rFonts w:ascii="Arial" w:hAnsi="Arial" w:cs="Arial"/>
          <w:bCs/>
          <w:lang w:val="sv-SE"/>
        </w:rPr>
        <w:t>7</w:t>
      </w:r>
      <w:r w:rsidR="003C1391" w:rsidRPr="00763C4A">
        <w:rPr>
          <w:rFonts w:ascii="Arial" w:hAnsi="Arial" w:cs="Arial"/>
          <w:bCs/>
          <w:lang w:val="sv-SE"/>
        </w:rPr>
        <w:t>.</w:t>
      </w:r>
      <w:r w:rsidR="003545F4" w:rsidRPr="00763C4A">
        <w:rPr>
          <w:rFonts w:ascii="Arial" w:hAnsi="Arial" w:cs="Arial"/>
          <w:bCs/>
          <w:lang w:val="sv-SE"/>
        </w:rPr>
        <w:t>1</w:t>
      </w:r>
      <w:r w:rsidR="00DC7798" w:rsidRPr="00763C4A">
        <w:rPr>
          <w:rFonts w:ascii="Arial" w:hAnsi="Arial" w:cs="Arial"/>
          <w:bCs/>
          <w:lang w:val="sv-SE"/>
        </w:rPr>
        <w:t>5</w:t>
      </w:r>
      <w:r w:rsidR="003C1391" w:rsidRPr="00763C4A">
        <w:rPr>
          <w:rFonts w:ascii="Arial" w:hAnsi="Arial" w:cs="Arial"/>
          <w:bCs/>
          <w:lang w:val="sv-SE"/>
        </w:rPr>
        <w:t>.</w:t>
      </w:r>
      <w:r w:rsidR="00DC7798" w:rsidRPr="00763C4A">
        <w:rPr>
          <w:rFonts w:ascii="Arial" w:hAnsi="Arial" w:cs="Arial"/>
          <w:bCs/>
          <w:lang w:val="sv-SE"/>
        </w:rPr>
        <w:t>3</w:t>
      </w:r>
      <w:r w:rsidR="003C1391" w:rsidRPr="00763C4A">
        <w:rPr>
          <w:rFonts w:ascii="Arial" w:hAnsi="Arial" w:cs="Arial"/>
          <w:bCs/>
          <w:lang w:val="sv-SE"/>
        </w:rPr>
        <w:t>.</w:t>
      </w:r>
      <w:r w:rsidR="00FE1590" w:rsidRPr="00763C4A">
        <w:rPr>
          <w:rFonts w:ascii="Arial" w:hAnsi="Arial" w:cs="Arial"/>
          <w:bCs/>
          <w:lang w:val="sv-SE"/>
        </w:rPr>
        <w:t>2</w:t>
      </w:r>
      <w:r w:rsidR="004C4849" w:rsidRPr="00763C4A">
        <w:rPr>
          <w:rFonts w:ascii="Arial" w:hAnsi="Arial" w:cs="Arial"/>
          <w:bCs/>
          <w:lang w:val="sv-SE"/>
        </w:rPr>
        <w:t>.</w:t>
      </w:r>
      <w:r w:rsidR="0075428E" w:rsidRPr="00763C4A">
        <w:rPr>
          <w:rFonts w:ascii="Arial" w:hAnsi="Arial" w:cs="Arial"/>
          <w:bCs/>
          <w:lang w:val="sv-SE"/>
        </w:rPr>
        <w:t>2</w:t>
      </w:r>
    </w:p>
    <w:p w14:paraId="47AC69D1" w14:textId="71BBCEF3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184C44">
        <w:rPr>
          <w:rFonts w:ascii="Arial" w:hAnsi="Arial" w:cs="Arial"/>
          <w:b/>
        </w:rPr>
        <w:t>Document for:</w:t>
      </w:r>
      <w:r w:rsidRPr="00184C44">
        <w:rPr>
          <w:rFonts w:ascii="Arial" w:hAnsi="Arial" w:cs="Arial"/>
          <w:b/>
        </w:rPr>
        <w:tab/>
      </w:r>
      <w:r w:rsidR="006827F4" w:rsidRPr="00D93681">
        <w:rPr>
          <w:rFonts w:ascii="Arial" w:hAnsi="Arial" w:cs="Arial"/>
          <w:bCs/>
        </w:rPr>
        <w:t>Approval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E130CD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0" w:name="_Ref20754618"/>
      <w:r w:rsidRPr="00E130CD">
        <w:rPr>
          <w:rFonts w:cs="Arial"/>
        </w:rPr>
        <w:t>Introduction</w:t>
      </w:r>
      <w:bookmarkEnd w:id="0"/>
    </w:p>
    <w:p w14:paraId="255EB977" w14:textId="514239FB" w:rsidR="00975789" w:rsidRPr="00D22390" w:rsidRDefault="00CF715B" w:rsidP="00E130CD">
      <w:pPr>
        <w:rPr>
          <w:rFonts w:ascii="Arial" w:eastAsiaTheme="minorEastAsia" w:hAnsi="Arial" w:cs="Arial"/>
          <w:sz w:val="22"/>
          <w:szCs w:val="22"/>
          <w:lang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 xml:space="preserve">In the last meeting, companies discussed many topics on HST PRACH and got agreements on some of them, but there are still several open issues left [1]. </w:t>
      </w:r>
    </w:p>
    <w:p w14:paraId="751DB716" w14:textId="10FA86DA" w:rsidR="00975789" w:rsidRPr="00D22390" w:rsidRDefault="00975789" w:rsidP="00975789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bookmarkStart w:id="1" w:name="_Hlk44090445"/>
      <w:r w:rsidRPr="00D22390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1: TDLC300-100 propagation conditions for long preamble formats</w:t>
      </w:r>
    </w:p>
    <w:bookmarkEnd w:id="1"/>
    <w:p w14:paraId="1005C553" w14:textId="77777777" w:rsidR="00975789" w:rsidRPr="00D22390" w:rsidRDefault="00975789" w:rsidP="00975789">
      <w:pPr>
        <w:pStyle w:val="ListParagraph"/>
        <w:numPr>
          <w:ilvl w:val="0"/>
          <w:numId w:val="19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Option 2: Do not to introduce TDLC300-100 fading channel with frequency offset of 400Hz requirements for long preamble formats for HST requirements.</w:t>
      </w:r>
    </w:p>
    <w:p w14:paraId="486FCC75" w14:textId="77777777" w:rsidR="00975789" w:rsidRPr="00D22390" w:rsidRDefault="00975789" w:rsidP="00975789">
      <w:pPr>
        <w:pStyle w:val="ListParagraph"/>
        <w:numPr>
          <w:ilvl w:val="0"/>
          <w:numId w:val="19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Option 3: Introduce TDLC300-100 for PRACH restricted set type A and B.</w:t>
      </w:r>
    </w:p>
    <w:p w14:paraId="04036D0A" w14:textId="77777777" w:rsidR="00975789" w:rsidRPr="00D22390" w:rsidRDefault="00975789" w:rsidP="00975789">
      <w:pPr>
        <w:pStyle w:val="ListParagraph"/>
        <w:numPr>
          <w:ilvl w:val="0"/>
          <w:numId w:val="19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Option 4: Introduce TDLC300-100 fading channel with frequency offset of 400Hz requirements for long preamble 0 restricted set type A and B in non-HST sections.</w:t>
      </w:r>
    </w:p>
    <w:p w14:paraId="46B40CE3" w14:textId="34EB3741" w:rsidR="00975789" w:rsidRPr="00D22390" w:rsidRDefault="00975789" w:rsidP="00975789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D22390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2: PRACH high speed support declaration for HST</w:t>
      </w:r>
    </w:p>
    <w:p w14:paraId="045F36F0" w14:textId="00C8A644" w:rsidR="00975789" w:rsidRPr="006C77DC" w:rsidRDefault="00975789" w:rsidP="00975789">
      <w:pPr>
        <w:pStyle w:val="ListParagraph"/>
        <w:numPr>
          <w:ilvl w:val="0"/>
          <w:numId w:val="21"/>
        </w:numPr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Option 1c: One declaration table entry for short and long format</w:t>
      </w:r>
      <w:r w:rsidRPr="00AA27AF">
        <w:rPr>
          <w:rFonts w:ascii="Arial" w:eastAsiaTheme="minorEastAsia" w:hAnsi="Arial" w:cs="Arial"/>
          <w:sz w:val="24"/>
          <w:szCs w:val="24"/>
          <w:lang w:eastAsia="zh-CN"/>
        </w:rPr>
        <w:t>.</w:t>
      </w:r>
    </w:p>
    <w:p w14:paraId="2C9F24CE" w14:textId="599845C4" w:rsidR="006C77DC" w:rsidRPr="006C77DC" w:rsidRDefault="0104D141" w:rsidP="006C77DC">
      <w:pP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noProof/>
        </w:rPr>
        <w:drawing>
          <wp:inline distT="0" distB="0" distL="0" distR="0" wp14:anchorId="6EC4380A" wp14:editId="2BDCE3FB">
            <wp:extent cx="5947240" cy="749935"/>
            <wp:effectExtent l="0" t="0" r="0" b="0"/>
            <wp:docPr id="18423304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7240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B39D4" w14:textId="671C6FCB" w:rsidR="00975789" w:rsidRPr="00D22390" w:rsidRDefault="00975789" w:rsidP="00975789">
      <w:pPr>
        <w:pStyle w:val="ListParagraph"/>
        <w:numPr>
          <w:ilvl w:val="0"/>
          <w:numId w:val="21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Option 2: Include the two new manufacturer declarations “PRACH high speed train long format support” and “PRACH high speed train short format support”,</w:t>
      </w:r>
    </w:p>
    <w:p w14:paraId="48F9B894" w14:textId="20009769" w:rsidR="006C77DC" w:rsidRPr="006C77DC" w:rsidRDefault="0104D141" w:rsidP="006C77DC">
      <w:pP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noProof/>
        </w:rPr>
        <w:drawing>
          <wp:inline distT="0" distB="0" distL="0" distR="0" wp14:anchorId="20BB89E7" wp14:editId="3DFAD7DB">
            <wp:extent cx="5956292" cy="792480"/>
            <wp:effectExtent l="0" t="0" r="6985" b="0"/>
            <wp:docPr id="1505777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6292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64D09" w14:textId="2C1A991C" w:rsidR="00975789" w:rsidRPr="00D22390" w:rsidRDefault="00975789" w:rsidP="00975789">
      <w:pPr>
        <w:pStyle w:val="ListParagraph"/>
        <w:numPr>
          <w:ilvl w:val="0"/>
          <w:numId w:val="21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Option 4: One declaration table entry for short and long format, no HST support</w:t>
      </w:r>
    </w:p>
    <w:p w14:paraId="13709028" w14:textId="215DE4B6" w:rsidR="006C77DC" w:rsidRPr="006C77DC" w:rsidRDefault="0104D141" w:rsidP="006C77DC">
      <w:pP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noProof/>
        </w:rPr>
        <w:drawing>
          <wp:inline distT="0" distB="0" distL="0" distR="0" wp14:anchorId="70242892" wp14:editId="11E42103">
            <wp:extent cx="5946773" cy="524488"/>
            <wp:effectExtent l="0" t="0" r="0" b="0"/>
            <wp:docPr id="4915246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6773" cy="52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B8360" w14:textId="1E70379E" w:rsidR="007A55C7" w:rsidRPr="00D22390" w:rsidRDefault="007A55C7" w:rsidP="007A55C7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D22390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3: Test applicability for long PRACH format restricted set type A and B</w:t>
      </w:r>
    </w:p>
    <w:p w14:paraId="7F9BF55A" w14:textId="77777777" w:rsidR="007A55C7" w:rsidRPr="00D22390" w:rsidRDefault="007A55C7" w:rsidP="007A55C7">
      <w:pPr>
        <w:pStyle w:val="ListParagraph"/>
        <w:numPr>
          <w:ilvl w:val="0"/>
          <w:numId w:val="23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Additionally, test applicability for long PRACH format restricted set type A and B needs to be defined if BS supports both types.</w:t>
      </w:r>
    </w:p>
    <w:p w14:paraId="1D208B16" w14:textId="77777777" w:rsidR="007A55C7" w:rsidRPr="00D22390" w:rsidRDefault="007A55C7" w:rsidP="007A55C7">
      <w:pPr>
        <w:pStyle w:val="ListParagraph"/>
        <w:numPr>
          <w:ilvl w:val="1"/>
          <w:numId w:val="23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>8.1.2.1.x Applicability of requirements for different restricted set types of long PRACH format 0</w:t>
      </w:r>
      <w:r w:rsidRPr="00D22390">
        <w:rPr>
          <w:rFonts w:ascii="Arial" w:eastAsiaTheme="minorEastAsia" w:hAnsi="Arial" w:cs="Arial"/>
          <w:sz w:val="22"/>
          <w:szCs w:val="22"/>
          <w:lang w:eastAsia="zh-CN"/>
        </w:rPr>
        <w:br/>
      </w:r>
      <w:r w:rsidRPr="00AA27AF">
        <w:rPr>
          <w:rFonts w:ascii="Arial" w:eastAsiaTheme="minorEastAsia" w:hAnsi="Arial" w:cs="Arial"/>
          <w:sz w:val="24"/>
          <w:szCs w:val="24"/>
          <w:lang w:eastAsia="zh-CN"/>
        </w:rPr>
        <w:br/>
      </w:r>
      <w:r w:rsidRPr="00D22390">
        <w:rPr>
          <w:rFonts w:ascii="Arial" w:eastAsiaTheme="minorEastAsia" w:hAnsi="Arial" w:cs="Arial"/>
          <w:sz w:val="22"/>
          <w:szCs w:val="22"/>
          <w:lang w:eastAsia="zh-CN"/>
        </w:rPr>
        <w:t xml:space="preserve">Unless otherwise stated, PRACH requirement tests for long PRACH format 0 </w:t>
      </w:r>
      <w:r w:rsidRPr="00D22390">
        <w:rPr>
          <w:rFonts w:ascii="Arial" w:eastAsiaTheme="minorEastAsia" w:hAnsi="Arial" w:cs="Arial"/>
          <w:sz w:val="22"/>
          <w:szCs w:val="22"/>
          <w:lang w:eastAsia="zh-CN"/>
        </w:rPr>
        <w:lastRenderedPageBreak/>
        <w:t>with restricted set Type A and B shall apply only for the restricted set type declared to be supported (see D.110 in table 4.6-1). If both restricted set type A and type B are declared to be supported, the tests shall be done for type B; the same chosen mapping type shall then be used for all tests.</w:t>
      </w:r>
    </w:p>
    <w:p w14:paraId="2CE436B0" w14:textId="39C66554" w:rsidR="000E5221" w:rsidRPr="00D22390" w:rsidRDefault="00D31EA1" w:rsidP="00C66D86">
      <w:pPr>
        <w:pStyle w:val="ListParagraph"/>
        <w:numPr>
          <w:ilvl w:val="0"/>
          <w:numId w:val="23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22390">
        <w:rPr>
          <w:rFonts w:ascii="Arial" w:eastAsiaTheme="minorEastAsia" w:hAnsi="Arial" w:cs="Arial"/>
          <w:sz w:val="22"/>
          <w:szCs w:val="22"/>
          <w:lang w:eastAsia="zh-CN"/>
        </w:rPr>
        <w:t xml:space="preserve">Companies are encouraged to evaluate, if a similar test applicability rule is required for PRACH </w:t>
      </w:r>
      <w:r w:rsidRPr="00D22390">
        <w:rPr>
          <w:rFonts w:ascii="Arial" w:eastAsiaTheme="minorEastAsia" w:hAnsi="Arial" w:cs="Arial"/>
          <w:sz w:val="22"/>
          <w:szCs w:val="22"/>
          <w:lang w:val="en-US" w:eastAsia="zh-CN"/>
        </w:rPr>
        <w:t>short format (for BS supporting multiple short formats).</w:t>
      </w:r>
    </w:p>
    <w:p w14:paraId="69B4CB69" w14:textId="09BB55CB" w:rsidR="00BE030A" w:rsidRPr="00D22390" w:rsidRDefault="0076603A" w:rsidP="00BE030A">
      <w:pPr>
        <w:pBdr>
          <w:bottom w:val="single" w:sz="12" w:space="1" w:color="auto"/>
        </w:pBdr>
        <w:rPr>
          <w:sz w:val="22"/>
          <w:szCs w:val="22"/>
        </w:rPr>
      </w:pPr>
      <w:r w:rsidRPr="00D22390">
        <w:rPr>
          <w:rFonts w:ascii="Arial" w:eastAsiaTheme="minorEastAsia" w:hAnsi="Arial" w:cs="Arial"/>
          <w:sz w:val="22"/>
          <w:szCs w:val="22"/>
          <w:lang w:val="en-US" w:eastAsia="zh-CN"/>
        </w:rPr>
        <w:t>To ad</w:t>
      </w:r>
      <w:r w:rsidR="00380A3D" w:rsidRPr="00D2239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dress the remaining issues, </w:t>
      </w:r>
      <w:r w:rsidR="00BE030A" w:rsidRPr="00D22390">
        <w:rPr>
          <w:rFonts w:ascii="Arial" w:hAnsi="Arial" w:cs="Arial"/>
          <w:sz w:val="22"/>
          <w:szCs w:val="22"/>
        </w:rPr>
        <w:t>this contribution</w:t>
      </w:r>
      <w:r w:rsidR="00380A3D" w:rsidRPr="00D22390">
        <w:rPr>
          <w:rFonts w:ascii="Arial" w:hAnsi="Arial" w:cs="Arial"/>
          <w:sz w:val="22"/>
          <w:szCs w:val="22"/>
        </w:rPr>
        <w:t xml:space="preserve"> </w:t>
      </w:r>
      <w:r w:rsidR="00EA1796" w:rsidRPr="00D22390">
        <w:rPr>
          <w:rFonts w:ascii="Arial" w:hAnsi="Arial" w:cs="Arial"/>
          <w:sz w:val="22"/>
          <w:szCs w:val="22"/>
        </w:rPr>
        <w:t>will</w:t>
      </w:r>
      <w:r w:rsidR="00380A3D" w:rsidRPr="00D22390">
        <w:rPr>
          <w:rFonts w:ascii="Arial" w:hAnsi="Arial" w:cs="Arial"/>
          <w:sz w:val="22"/>
          <w:szCs w:val="22"/>
        </w:rPr>
        <w:t xml:space="preserve"> provide our view on </w:t>
      </w:r>
      <w:r w:rsidR="00044AD7" w:rsidRPr="00D22390">
        <w:rPr>
          <w:rFonts w:ascii="Arial" w:hAnsi="Arial" w:cs="Arial"/>
          <w:sz w:val="22"/>
          <w:szCs w:val="22"/>
        </w:rPr>
        <w:t>the relevant topics</w:t>
      </w:r>
      <w:r w:rsidR="00044AD7" w:rsidRPr="00D22390">
        <w:rPr>
          <w:sz w:val="22"/>
          <w:szCs w:val="22"/>
        </w:rPr>
        <w:t>.</w:t>
      </w:r>
    </w:p>
    <w:p w14:paraId="57EC5F79" w14:textId="77777777" w:rsidR="00BE030A" w:rsidRPr="00AA27AF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AA27AF">
        <w:rPr>
          <w:rFonts w:cs="Arial"/>
        </w:rPr>
        <w:t>Discussion</w:t>
      </w:r>
    </w:p>
    <w:p w14:paraId="0DB8A939" w14:textId="77777777" w:rsidR="00CF715B" w:rsidRPr="005B358E" w:rsidRDefault="00CF715B" w:rsidP="00CF715B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5B358E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1: TDLC300-100 propagation conditions for long preamble formats</w:t>
      </w:r>
    </w:p>
    <w:p w14:paraId="25FF3B04" w14:textId="271791E9" w:rsidR="00557017" w:rsidRPr="005B358E" w:rsidRDefault="008F0AD6" w:rsidP="00F65FD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hAnsi="Arial" w:cs="Arial"/>
          <w:sz w:val="22"/>
          <w:szCs w:val="22"/>
          <w:lang w:val="en-US"/>
        </w:rPr>
        <w:t xml:space="preserve">As we already stated in the last 2 meetings, we think </w:t>
      </w:r>
      <w:r w:rsidR="00CF715B" w:rsidRPr="005B358E">
        <w:rPr>
          <w:rFonts w:ascii="Arial" w:hAnsi="Arial" w:cs="Arial"/>
          <w:sz w:val="22"/>
          <w:szCs w:val="22"/>
          <w:lang w:val="en-US"/>
        </w:rPr>
        <w:t>multi-path fading channel</w:t>
      </w:r>
      <w:r w:rsidR="008F143A" w:rsidRPr="005B358E">
        <w:rPr>
          <w:rFonts w:ascii="Arial" w:hAnsi="Arial" w:cs="Arial"/>
          <w:sz w:val="22"/>
          <w:szCs w:val="22"/>
          <w:lang w:val="en-US"/>
        </w:rPr>
        <w:t xml:space="preserve"> with high Doppler shift</w:t>
      </w:r>
      <w:r w:rsidR="00CF715B" w:rsidRPr="005B358E">
        <w:rPr>
          <w:rFonts w:ascii="Arial" w:hAnsi="Arial" w:cs="Arial"/>
          <w:sz w:val="22"/>
          <w:szCs w:val="22"/>
          <w:lang w:val="en-US"/>
        </w:rPr>
        <w:t xml:space="preserve"> </w:t>
      </w:r>
      <w:r w:rsidR="008F143A" w:rsidRPr="005B358E">
        <w:rPr>
          <w:rFonts w:ascii="Arial" w:hAnsi="Arial" w:cs="Arial"/>
          <w:sz w:val="22"/>
          <w:szCs w:val="22"/>
          <w:lang w:val="en-US"/>
        </w:rPr>
        <w:t xml:space="preserve">is not typical for HST scenario considering the BS are generally deployed close to railway. </w:t>
      </w:r>
      <w:r w:rsidRPr="005B358E">
        <w:rPr>
          <w:rFonts w:ascii="Arial" w:hAnsi="Arial" w:cs="Arial"/>
          <w:sz w:val="22"/>
          <w:szCs w:val="22"/>
          <w:lang w:val="en-US"/>
        </w:rPr>
        <w:t>Furthermore</w:t>
      </w:r>
      <w:r w:rsidR="008F143A" w:rsidRPr="005B358E">
        <w:rPr>
          <w:rFonts w:ascii="Arial" w:hAnsi="Arial" w:cs="Arial"/>
          <w:sz w:val="22"/>
          <w:szCs w:val="22"/>
          <w:lang w:val="en-US"/>
        </w:rPr>
        <w:t xml:space="preserve">, the normal NR 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PRACH </w:t>
      </w:r>
      <w:r w:rsidR="008F143A" w:rsidRPr="005B358E">
        <w:rPr>
          <w:rFonts w:ascii="Arial" w:hAnsi="Arial" w:cs="Arial"/>
          <w:sz w:val="22"/>
          <w:szCs w:val="22"/>
          <w:lang w:val="en-US"/>
        </w:rPr>
        <w:t xml:space="preserve">requirements already </w:t>
      </w:r>
      <w:r w:rsidRPr="005B358E">
        <w:rPr>
          <w:rFonts w:ascii="Arial" w:hAnsi="Arial" w:cs="Arial"/>
          <w:sz w:val="22"/>
          <w:szCs w:val="22"/>
          <w:lang w:val="en-US"/>
        </w:rPr>
        <w:t>included TDLC300-100 channel for long preamble format, so we proposed not to introduce this requirement for HST PRACH</w:t>
      </w:r>
      <w:r w:rsidR="008F143A" w:rsidRPr="005B358E">
        <w:rPr>
          <w:rFonts w:ascii="Arial" w:hAnsi="Arial" w:cs="Arial"/>
          <w:sz w:val="22"/>
          <w:szCs w:val="22"/>
          <w:lang w:val="en-US"/>
        </w:rPr>
        <w:t>.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15D18685" w14:textId="17ABD34B" w:rsidR="00557017" w:rsidRDefault="008F0AD6" w:rsidP="00F65FD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hAnsi="Arial" w:cs="Arial"/>
          <w:sz w:val="22"/>
          <w:szCs w:val="22"/>
          <w:lang w:val="en-US"/>
        </w:rPr>
        <w:t xml:space="preserve">We </w:t>
      </w:r>
      <w:r w:rsidR="00557017" w:rsidRPr="005B358E">
        <w:rPr>
          <w:rFonts w:ascii="Arial" w:hAnsi="Arial" w:cs="Arial"/>
          <w:sz w:val="22"/>
          <w:szCs w:val="22"/>
          <w:lang w:val="en-US"/>
        </w:rPr>
        <w:t>also noticed that some companies delivered their comparison simulation results of TDLC300-100 channel with 400Hz frequency offset, and it shows that there are around 0.</w:t>
      </w:r>
      <w:r w:rsidR="00E329A2">
        <w:rPr>
          <w:rFonts w:ascii="Arial" w:hAnsi="Arial" w:cs="Arial"/>
          <w:sz w:val="22"/>
          <w:szCs w:val="22"/>
          <w:lang w:val="en-US"/>
        </w:rPr>
        <w:t>8</w:t>
      </w:r>
      <w:r w:rsidR="00557017" w:rsidRPr="005B358E">
        <w:rPr>
          <w:rFonts w:ascii="Arial" w:hAnsi="Arial" w:cs="Arial"/>
          <w:sz w:val="22"/>
          <w:szCs w:val="22"/>
          <w:lang w:val="en-US"/>
        </w:rPr>
        <w:t>~1.6dB difference between non-HST format 0 and format 0 restricted set A/B</w:t>
      </w:r>
      <w:r w:rsidR="00E329A2">
        <w:rPr>
          <w:rFonts w:ascii="Arial" w:hAnsi="Arial" w:cs="Arial"/>
          <w:sz w:val="22"/>
          <w:szCs w:val="22"/>
          <w:lang w:val="en-US"/>
        </w:rPr>
        <w:t xml:space="preserve"> [3]</w:t>
      </w:r>
      <w:r w:rsidR="00557017" w:rsidRPr="005B358E">
        <w:rPr>
          <w:rFonts w:ascii="Arial" w:hAnsi="Arial" w:cs="Arial"/>
          <w:sz w:val="22"/>
          <w:szCs w:val="22"/>
          <w:lang w:val="en-US"/>
        </w:rPr>
        <w:t xml:space="preserve">. We also </w:t>
      </w:r>
      <w:r w:rsidR="004D2BF4">
        <w:rPr>
          <w:rFonts w:ascii="Arial" w:hAnsi="Arial" w:cs="Arial"/>
          <w:sz w:val="22"/>
          <w:szCs w:val="22"/>
          <w:lang w:val="en-US"/>
        </w:rPr>
        <w:t xml:space="preserve">try to </w:t>
      </w:r>
      <w:r w:rsidR="002B42EB">
        <w:rPr>
          <w:rFonts w:ascii="Arial" w:hAnsi="Arial" w:cs="Arial"/>
          <w:sz w:val="22"/>
          <w:szCs w:val="22"/>
          <w:lang w:val="en-US"/>
        </w:rPr>
        <w:t>do some comparing simulation</w:t>
      </w:r>
      <w:r w:rsidR="000A181F">
        <w:rPr>
          <w:rFonts w:ascii="Arial" w:hAnsi="Arial" w:cs="Arial"/>
          <w:sz w:val="22"/>
          <w:szCs w:val="22"/>
          <w:lang w:val="en-US"/>
        </w:rPr>
        <w:t>. T</w:t>
      </w:r>
      <w:r w:rsidR="00557017" w:rsidRPr="005B358E">
        <w:rPr>
          <w:rFonts w:ascii="Arial" w:hAnsi="Arial" w:cs="Arial"/>
          <w:sz w:val="22"/>
          <w:szCs w:val="22"/>
          <w:lang w:val="en-US"/>
        </w:rPr>
        <w:t xml:space="preserve">he simulation results are </w:t>
      </w:r>
      <w:r w:rsidR="000A181F">
        <w:rPr>
          <w:rFonts w:ascii="Arial" w:hAnsi="Arial" w:cs="Arial"/>
          <w:sz w:val="22"/>
          <w:szCs w:val="22"/>
          <w:lang w:val="en-US"/>
        </w:rPr>
        <w:t xml:space="preserve">summarized </w:t>
      </w:r>
      <w:r w:rsidR="00557017" w:rsidRPr="005B358E">
        <w:rPr>
          <w:rFonts w:ascii="Arial" w:hAnsi="Arial" w:cs="Arial"/>
          <w:sz w:val="22"/>
          <w:szCs w:val="22"/>
          <w:lang w:val="en-US"/>
        </w:rPr>
        <w:t>as below.</w:t>
      </w:r>
    </w:p>
    <w:p w14:paraId="6F9E29EF" w14:textId="00B8CA58" w:rsidR="00576DA7" w:rsidRPr="00F16DB5" w:rsidRDefault="00576DA7" w:rsidP="00576DA7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F16DB5">
        <w:rPr>
          <w:rFonts w:ascii="Arial" w:hAnsi="Arial" w:cs="Arial"/>
          <w:b/>
          <w:bCs/>
          <w:sz w:val="22"/>
          <w:szCs w:val="22"/>
          <w:lang w:val="en-US"/>
        </w:rPr>
        <w:t xml:space="preserve">Table 2.1 </w:t>
      </w:r>
      <w:r w:rsidR="003B67AB" w:rsidRPr="00F16DB5">
        <w:rPr>
          <w:rFonts w:ascii="Arial" w:hAnsi="Arial" w:cs="Arial"/>
          <w:b/>
          <w:bCs/>
          <w:sz w:val="22"/>
          <w:szCs w:val="22"/>
          <w:lang w:val="en-US"/>
        </w:rPr>
        <w:t>simulation results</w:t>
      </w:r>
      <w:r w:rsidR="00F16DB5">
        <w:rPr>
          <w:rFonts w:ascii="Arial" w:hAnsi="Arial" w:cs="Arial"/>
          <w:b/>
          <w:bCs/>
          <w:sz w:val="22"/>
          <w:szCs w:val="22"/>
          <w:lang w:val="en-US"/>
        </w:rPr>
        <w:t xml:space="preserve"> comparison</w:t>
      </w:r>
      <w:r w:rsidR="003B67AB" w:rsidRPr="00F16DB5">
        <w:rPr>
          <w:rFonts w:ascii="Arial" w:hAnsi="Arial" w:cs="Arial"/>
          <w:b/>
          <w:bCs/>
          <w:sz w:val="22"/>
          <w:szCs w:val="22"/>
          <w:lang w:val="en-US"/>
        </w:rPr>
        <w:t xml:space="preserve"> of </w:t>
      </w:r>
      <w:r w:rsidR="00B3190A" w:rsidRPr="00F16DB5">
        <w:rPr>
          <w:rFonts w:ascii="Arial" w:hAnsi="Arial" w:cs="Arial"/>
          <w:b/>
          <w:bCs/>
          <w:sz w:val="22"/>
          <w:szCs w:val="22"/>
          <w:lang w:val="en-US"/>
        </w:rPr>
        <w:t xml:space="preserve">PRACH missed detection </w:t>
      </w:r>
      <w:r w:rsidR="00F16DB5" w:rsidRPr="00F16DB5">
        <w:rPr>
          <w:rFonts w:ascii="Arial" w:hAnsi="Arial" w:cs="Arial"/>
          <w:b/>
          <w:bCs/>
          <w:sz w:val="22"/>
          <w:szCs w:val="22"/>
          <w:lang w:val="en-US"/>
        </w:rPr>
        <w:t xml:space="preserve">rate =1% </w:t>
      </w:r>
      <w:r w:rsidR="00F056B3">
        <w:rPr>
          <w:rFonts w:ascii="Arial" w:hAnsi="Arial" w:cs="Arial"/>
          <w:b/>
          <w:bCs/>
          <w:sz w:val="22"/>
          <w:szCs w:val="22"/>
          <w:lang w:val="en-US"/>
        </w:rPr>
        <w:t>under</w:t>
      </w:r>
      <w:r w:rsidR="00F16DB5" w:rsidRPr="00F16DB5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3B67AB" w:rsidRPr="00F16DB5">
        <w:rPr>
          <w:rFonts w:ascii="Arial" w:hAnsi="Arial" w:cs="Arial"/>
          <w:b/>
          <w:bCs/>
          <w:sz w:val="22"/>
          <w:szCs w:val="22"/>
          <w:lang w:val="en-US"/>
        </w:rPr>
        <w:t xml:space="preserve">TDLC300-100 </w:t>
      </w:r>
      <w:r w:rsidR="00F16DB5">
        <w:rPr>
          <w:rFonts w:ascii="Arial" w:hAnsi="Arial" w:cs="Arial"/>
          <w:b/>
          <w:bCs/>
          <w:sz w:val="22"/>
          <w:szCs w:val="22"/>
          <w:lang w:val="en-US"/>
        </w:rPr>
        <w:t>channel</w:t>
      </w:r>
      <w:r w:rsidR="00F056B3">
        <w:rPr>
          <w:rFonts w:ascii="Arial" w:hAnsi="Arial" w:cs="Arial"/>
          <w:b/>
          <w:bCs/>
          <w:sz w:val="22"/>
          <w:szCs w:val="22"/>
          <w:lang w:val="en-US"/>
        </w:rPr>
        <w:t xml:space="preserve"> with 400Hz frequency </w:t>
      </w:r>
      <w:r w:rsidR="00D820C0">
        <w:rPr>
          <w:rFonts w:ascii="Arial" w:hAnsi="Arial" w:cs="Arial"/>
          <w:b/>
          <w:bCs/>
          <w:sz w:val="22"/>
          <w:szCs w:val="22"/>
          <w:lang w:val="en-US"/>
        </w:rPr>
        <w:t>offset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913"/>
        <w:gridCol w:w="1549"/>
        <w:gridCol w:w="1977"/>
        <w:gridCol w:w="1977"/>
      </w:tblGrid>
      <w:tr w:rsidR="00BD0392" w14:paraId="68BC8D70" w14:textId="77777777" w:rsidTr="00763C4A">
        <w:trPr>
          <w:jc w:val="center"/>
        </w:trPr>
        <w:tc>
          <w:tcPr>
            <w:tcW w:w="0" w:type="auto"/>
          </w:tcPr>
          <w:p w14:paraId="3DBCD4A4" w14:textId="4FFBAEBE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#of Tx</w:t>
            </w:r>
          </w:p>
        </w:tc>
        <w:tc>
          <w:tcPr>
            <w:tcW w:w="0" w:type="auto"/>
          </w:tcPr>
          <w:p w14:paraId="10365C5E" w14:textId="056BA15E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# of Rx</w:t>
            </w:r>
          </w:p>
        </w:tc>
        <w:tc>
          <w:tcPr>
            <w:tcW w:w="0" w:type="auto"/>
          </w:tcPr>
          <w:p w14:paraId="3958E8E9" w14:textId="77777777" w:rsidR="00FB1E46" w:rsidRDefault="00BD0392" w:rsidP="00BD03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Normal mode </w:t>
            </w:r>
          </w:p>
          <w:p w14:paraId="10822BE3" w14:textId="32F342DD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Format 0 [dB]</w:t>
            </w:r>
          </w:p>
        </w:tc>
        <w:tc>
          <w:tcPr>
            <w:tcW w:w="0" w:type="auto"/>
          </w:tcPr>
          <w:p w14:paraId="4D9C7623" w14:textId="77777777" w:rsidR="00FB1E46" w:rsidRDefault="00BD0392" w:rsidP="00BD03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HST restricted set </w:t>
            </w:r>
          </w:p>
          <w:p w14:paraId="6CDA5D9B" w14:textId="066CEF5D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Type A</w:t>
            </w:r>
            <w:r w:rsidR="00FB1E4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[dB]</w:t>
            </w:r>
          </w:p>
        </w:tc>
        <w:tc>
          <w:tcPr>
            <w:tcW w:w="0" w:type="auto"/>
          </w:tcPr>
          <w:p w14:paraId="4D469EEB" w14:textId="77777777" w:rsidR="00FB1E46" w:rsidRDefault="00BD0392" w:rsidP="00BD03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HST restricted set </w:t>
            </w:r>
          </w:p>
          <w:p w14:paraId="104601B7" w14:textId="1C2783AD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Type B</w:t>
            </w:r>
            <w:r w:rsidR="00FB1E4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[dB]</w:t>
            </w:r>
          </w:p>
        </w:tc>
      </w:tr>
      <w:tr w:rsidR="00BD0392" w14:paraId="7C52E672" w14:textId="77777777" w:rsidTr="00763C4A">
        <w:trPr>
          <w:jc w:val="center"/>
        </w:trPr>
        <w:tc>
          <w:tcPr>
            <w:tcW w:w="0" w:type="auto"/>
            <w:vMerge w:val="restart"/>
          </w:tcPr>
          <w:p w14:paraId="74002B26" w14:textId="77777777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14:paraId="248AF83A" w14:textId="3460789F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</w:tcPr>
          <w:p w14:paraId="02618A30" w14:textId="45844445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</w:tcPr>
          <w:p w14:paraId="72FF00FE" w14:textId="32393A17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-8.4</w:t>
            </w:r>
          </w:p>
        </w:tc>
        <w:tc>
          <w:tcPr>
            <w:tcW w:w="0" w:type="auto"/>
          </w:tcPr>
          <w:p w14:paraId="3BD5FAE6" w14:textId="6B477BE5" w:rsidR="00BD0392" w:rsidRDefault="0086262F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-7.7</w:t>
            </w:r>
          </w:p>
        </w:tc>
        <w:tc>
          <w:tcPr>
            <w:tcW w:w="0" w:type="auto"/>
          </w:tcPr>
          <w:p w14:paraId="1B07263E" w14:textId="019322E5" w:rsidR="00BD0392" w:rsidRDefault="0086262F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-6.9</w:t>
            </w:r>
          </w:p>
        </w:tc>
      </w:tr>
      <w:tr w:rsidR="00BD0392" w14:paraId="4FE6C224" w14:textId="77777777" w:rsidTr="00763C4A">
        <w:trPr>
          <w:jc w:val="center"/>
        </w:trPr>
        <w:tc>
          <w:tcPr>
            <w:tcW w:w="0" w:type="auto"/>
            <w:vMerge/>
          </w:tcPr>
          <w:p w14:paraId="135FA006" w14:textId="77777777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568ABC5A" w14:textId="7E3BE175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</w:tcPr>
          <w:p w14:paraId="2368AF0D" w14:textId="340267B6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-13.4</w:t>
            </w:r>
          </w:p>
        </w:tc>
        <w:tc>
          <w:tcPr>
            <w:tcW w:w="0" w:type="auto"/>
          </w:tcPr>
          <w:p w14:paraId="02103DD9" w14:textId="5A0AA65B" w:rsidR="00BD0392" w:rsidRDefault="0086262F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-13.1</w:t>
            </w:r>
          </w:p>
        </w:tc>
        <w:tc>
          <w:tcPr>
            <w:tcW w:w="0" w:type="auto"/>
          </w:tcPr>
          <w:p w14:paraId="4421632E" w14:textId="73ABC297" w:rsidR="00BD0392" w:rsidRDefault="0086262F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-12.2</w:t>
            </w:r>
          </w:p>
        </w:tc>
      </w:tr>
      <w:tr w:rsidR="00BD0392" w14:paraId="21A51322" w14:textId="77777777" w:rsidTr="00763C4A">
        <w:trPr>
          <w:jc w:val="center"/>
        </w:trPr>
        <w:tc>
          <w:tcPr>
            <w:tcW w:w="0" w:type="auto"/>
            <w:vMerge/>
          </w:tcPr>
          <w:p w14:paraId="62B2B52B" w14:textId="77777777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7CDD2781" w14:textId="5A452FE7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0" w:type="auto"/>
          </w:tcPr>
          <w:p w14:paraId="4B418DDA" w14:textId="000473E2" w:rsidR="00BD0392" w:rsidRDefault="00BD0392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-17.7</w:t>
            </w:r>
          </w:p>
        </w:tc>
        <w:tc>
          <w:tcPr>
            <w:tcW w:w="0" w:type="auto"/>
          </w:tcPr>
          <w:p w14:paraId="2CEBC621" w14:textId="7EC25477" w:rsidR="00BD0392" w:rsidRDefault="0086262F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-17.3</w:t>
            </w:r>
          </w:p>
        </w:tc>
        <w:tc>
          <w:tcPr>
            <w:tcW w:w="0" w:type="auto"/>
          </w:tcPr>
          <w:p w14:paraId="6C1CA2F9" w14:textId="46C1FA5A" w:rsidR="00BD0392" w:rsidRDefault="0086262F" w:rsidP="00BD039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-16.2</w:t>
            </w:r>
          </w:p>
        </w:tc>
      </w:tr>
    </w:tbl>
    <w:p w14:paraId="290DB91C" w14:textId="77777777" w:rsidR="00833372" w:rsidRDefault="00833372" w:rsidP="00F65FDE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1E06D5FB" w14:textId="6830893C" w:rsidR="00FD4E72" w:rsidRPr="005B358E" w:rsidRDefault="00FD4E72" w:rsidP="00F65FDE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B358E">
        <w:rPr>
          <w:rFonts w:ascii="Arial" w:hAnsi="Arial" w:cs="Arial"/>
          <w:b/>
          <w:bCs/>
          <w:sz w:val="22"/>
          <w:szCs w:val="22"/>
          <w:lang w:val="en-US"/>
        </w:rPr>
        <w:t xml:space="preserve">Observation 1: In TDLC300-100 channel with frequency offset 400Hz, the difference between non-HST format 0 and HST format 0 restricted set A/B is around </w:t>
      </w:r>
      <w:r w:rsidR="000A181F">
        <w:rPr>
          <w:rFonts w:ascii="Arial" w:hAnsi="Arial" w:cs="Arial"/>
          <w:b/>
          <w:bCs/>
          <w:sz w:val="22"/>
          <w:szCs w:val="22"/>
          <w:lang w:val="en-US"/>
        </w:rPr>
        <w:t>0.3</w:t>
      </w:r>
      <w:r w:rsidRPr="005B358E">
        <w:rPr>
          <w:rFonts w:ascii="Arial" w:hAnsi="Arial" w:cs="Arial"/>
          <w:b/>
          <w:bCs/>
          <w:sz w:val="22"/>
          <w:szCs w:val="22"/>
          <w:lang w:val="en-US"/>
        </w:rPr>
        <w:t>~1.</w:t>
      </w:r>
      <w:r w:rsidR="000A181F">
        <w:rPr>
          <w:rFonts w:ascii="Arial" w:hAnsi="Arial" w:cs="Arial"/>
          <w:b/>
          <w:bCs/>
          <w:sz w:val="22"/>
          <w:szCs w:val="22"/>
          <w:lang w:val="en-US"/>
        </w:rPr>
        <w:t>4</w:t>
      </w:r>
      <w:r w:rsidRPr="005B358E">
        <w:rPr>
          <w:rFonts w:ascii="Arial" w:hAnsi="Arial" w:cs="Arial"/>
          <w:b/>
          <w:bCs/>
          <w:sz w:val="22"/>
          <w:szCs w:val="22"/>
          <w:lang w:val="en-US"/>
        </w:rPr>
        <w:t>dB.</w:t>
      </w:r>
    </w:p>
    <w:p w14:paraId="0DCEEFC3" w14:textId="49DACE4E" w:rsidR="006950AD" w:rsidRDefault="00557017" w:rsidP="00F65FD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hAnsi="Arial" w:cs="Arial"/>
          <w:sz w:val="22"/>
          <w:szCs w:val="22"/>
          <w:lang w:val="en-US"/>
        </w:rPr>
        <w:t xml:space="preserve">From the </w:t>
      </w:r>
      <w:r w:rsidR="00D602AE">
        <w:rPr>
          <w:rFonts w:ascii="Arial" w:hAnsi="Arial" w:cs="Arial"/>
          <w:sz w:val="22"/>
          <w:szCs w:val="22"/>
          <w:lang w:val="en-US"/>
        </w:rPr>
        <w:t xml:space="preserve">above 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results, we </w:t>
      </w:r>
      <w:r w:rsidR="002A7B1C">
        <w:rPr>
          <w:rFonts w:ascii="Arial" w:hAnsi="Arial" w:cs="Arial"/>
          <w:sz w:val="22"/>
          <w:szCs w:val="22"/>
          <w:lang w:val="en-US"/>
        </w:rPr>
        <w:t>could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see </w:t>
      </w:r>
      <w:r w:rsidR="002A7B1C">
        <w:rPr>
          <w:rFonts w:ascii="Arial" w:hAnsi="Arial" w:cs="Arial"/>
          <w:sz w:val="22"/>
          <w:szCs w:val="22"/>
          <w:lang w:val="en-US"/>
        </w:rPr>
        <w:t>very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similar </w:t>
      </w:r>
      <w:r w:rsidR="002A7B1C">
        <w:rPr>
          <w:rFonts w:ascii="Arial" w:hAnsi="Arial" w:cs="Arial"/>
          <w:sz w:val="22"/>
          <w:szCs w:val="22"/>
          <w:lang w:val="en-US"/>
        </w:rPr>
        <w:t xml:space="preserve">performance </w:t>
      </w:r>
      <w:r w:rsidR="00FD4E72" w:rsidRPr="005B358E">
        <w:rPr>
          <w:rFonts w:ascii="Arial" w:hAnsi="Arial" w:cs="Arial"/>
          <w:sz w:val="22"/>
          <w:szCs w:val="22"/>
          <w:lang w:val="en-US"/>
        </w:rPr>
        <w:t>difference</w:t>
      </w:r>
      <w:r w:rsidR="00A03DB5">
        <w:rPr>
          <w:rFonts w:ascii="Arial" w:hAnsi="Arial" w:cs="Arial"/>
          <w:sz w:val="22"/>
          <w:szCs w:val="22"/>
          <w:lang w:val="en-US"/>
        </w:rPr>
        <w:t>s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as </w:t>
      </w:r>
      <w:r w:rsidR="002A7B1C">
        <w:rPr>
          <w:rFonts w:ascii="Arial" w:hAnsi="Arial" w:cs="Arial"/>
          <w:sz w:val="22"/>
          <w:szCs w:val="22"/>
          <w:lang w:val="en-US"/>
        </w:rPr>
        <w:t xml:space="preserve">compared to </w:t>
      </w:r>
      <w:r w:rsidR="00126E8D">
        <w:rPr>
          <w:rFonts w:ascii="Arial" w:hAnsi="Arial" w:cs="Arial"/>
          <w:sz w:val="22"/>
          <w:szCs w:val="22"/>
          <w:lang w:val="en-US"/>
        </w:rPr>
        <w:t>other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companies</w:t>
      </w:r>
      <w:r w:rsidR="00126E8D">
        <w:rPr>
          <w:rFonts w:ascii="Arial" w:hAnsi="Arial" w:cs="Arial"/>
          <w:sz w:val="22"/>
          <w:szCs w:val="22"/>
          <w:lang w:val="en-US"/>
        </w:rPr>
        <w:t>’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results. </w:t>
      </w:r>
      <w:r w:rsidR="00A03DB5">
        <w:rPr>
          <w:rFonts w:ascii="Arial" w:hAnsi="Arial" w:cs="Arial"/>
          <w:sz w:val="22"/>
          <w:szCs w:val="22"/>
          <w:lang w:val="en-US"/>
        </w:rPr>
        <w:t>In our opinion, such</w:t>
      </w:r>
      <w:r w:rsidR="00103E58">
        <w:rPr>
          <w:rFonts w:ascii="Arial" w:hAnsi="Arial" w:cs="Arial"/>
          <w:sz w:val="22"/>
          <w:szCs w:val="22"/>
          <w:lang w:val="en-US"/>
        </w:rPr>
        <w:t xml:space="preserve"> </w:t>
      </w:r>
      <w:r w:rsidR="00FD4E72" w:rsidRPr="005B358E">
        <w:rPr>
          <w:rFonts w:ascii="Arial" w:hAnsi="Arial" w:cs="Arial"/>
          <w:sz w:val="22"/>
          <w:szCs w:val="22"/>
          <w:lang w:val="en-US"/>
        </w:rPr>
        <w:t>difference</w:t>
      </w:r>
      <w:r w:rsidR="00A03DB5">
        <w:rPr>
          <w:rFonts w:ascii="Arial" w:hAnsi="Arial" w:cs="Arial"/>
          <w:sz w:val="22"/>
          <w:szCs w:val="22"/>
          <w:lang w:val="en-US"/>
        </w:rPr>
        <w:t>s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</w:t>
      </w:r>
      <w:r w:rsidR="00A03DB5">
        <w:rPr>
          <w:rFonts w:ascii="Arial" w:hAnsi="Arial" w:cs="Arial"/>
          <w:sz w:val="22"/>
          <w:szCs w:val="22"/>
          <w:lang w:val="en-US"/>
        </w:rPr>
        <w:t>are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 not </w:t>
      </w:r>
      <w:r w:rsidR="00692101">
        <w:rPr>
          <w:rFonts w:ascii="Arial" w:hAnsi="Arial" w:cs="Arial"/>
          <w:sz w:val="22"/>
          <w:szCs w:val="22"/>
          <w:lang w:val="en-US"/>
        </w:rPr>
        <w:t>large enough to stand out</w:t>
      </w:r>
      <w:r w:rsidR="00692101" w:rsidRPr="005B358E">
        <w:rPr>
          <w:rFonts w:ascii="Arial" w:hAnsi="Arial" w:cs="Arial"/>
          <w:sz w:val="22"/>
          <w:szCs w:val="22"/>
          <w:lang w:val="en-US"/>
        </w:rPr>
        <w:t xml:space="preserve"> 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and might be covered by impairment margins </w:t>
      </w:r>
      <w:r w:rsidR="003202E3">
        <w:rPr>
          <w:rFonts w:ascii="Arial" w:hAnsi="Arial" w:cs="Arial"/>
          <w:sz w:val="22"/>
          <w:szCs w:val="22"/>
          <w:lang w:val="en-US"/>
        </w:rPr>
        <w:t>most likely</w:t>
      </w:r>
      <w:r w:rsidR="00FD4E72" w:rsidRPr="005B358E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669F0E75" w14:textId="4A7F86E1" w:rsidR="00937F8D" w:rsidRPr="005B358E" w:rsidRDefault="00937F8D" w:rsidP="00F65FDE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A599BAF" w14:textId="2284CD32" w:rsidR="00802312" w:rsidRPr="005B358E" w:rsidRDefault="003564E2" w:rsidP="00F65FDE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B358E">
        <w:rPr>
          <w:rFonts w:ascii="Arial" w:hAnsi="Arial" w:cs="Arial"/>
          <w:b/>
          <w:bCs/>
          <w:sz w:val="22"/>
          <w:szCs w:val="22"/>
          <w:lang w:val="en-US"/>
        </w:rPr>
        <w:t xml:space="preserve">Proposal 1: </w:t>
      </w:r>
      <w:r w:rsidR="00B744B1" w:rsidRPr="005B358E">
        <w:rPr>
          <w:rFonts w:ascii="Arial" w:hAnsi="Arial" w:cs="Arial"/>
          <w:b/>
          <w:bCs/>
          <w:sz w:val="22"/>
          <w:szCs w:val="22"/>
          <w:lang w:val="en-US"/>
        </w:rPr>
        <w:t>Agree with</w:t>
      </w:r>
      <w:r w:rsidRPr="005B358E">
        <w:rPr>
          <w:rFonts w:ascii="Arial" w:hAnsi="Arial" w:cs="Arial"/>
          <w:b/>
          <w:bCs/>
          <w:sz w:val="22"/>
          <w:szCs w:val="22"/>
          <w:lang w:val="en-US"/>
        </w:rPr>
        <w:t xml:space="preserve"> Option 2</w:t>
      </w:r>
      <w:r w:rsidR="00F6713C">
        <w:rPr>
          <w:rFonts w:ascii="Arial" w:hAnsi="Arial" w:cs="Arial"/>
          <w:b/>
          <w:bCs/>
          <w:sz w:val="22"/>
          <w:szCs w:val="22"/>
          <w:lang w:val="en-US"/>
        </w:rPr>
        <w:t xml:space="preserve"> that do not introduce </w:t>
      </w:r>
      <w:r w:rsidR="00F6713C" w:rsidRPr="00F6713C">
        <w:rPr>
          <w:rFonts w:ascii="Arial" w:hAnsi="Arial" w:cs="Arial"/>
          <w:b/>
          <w:bCs/>
          <w:sz w:val="22"/>
          <w:szCs w:val="22"/>
          <w:lang w:val="en-US"/>
        </w:rPr>
        <w:t>TDLC300-100 fading channel with frequency offset of 400Hz requirements for long preamble formats for HST requirements</w:t>
      </w:r>
      <w:r w:rsidR="00F6713C">
        <w:rPr>
          <w:rFonts w:ascii="Arial" w:hAnsi="Arial" w:cs="Arial"/>
          <w:b/>
          <w:bCs/>
          <w:sz w:val="22"/>
          <w:szCs w:val="22"/>
          <w:lang w:val="en-US"/>
        </w:rPr>
        <w:t>.</w:t>
      </w:r>
    </w:p>
    <w:p w14:paraId="4A8F2CB8" w14:textId="3513E3B3" w:rsidR="003564E2" w:rsidRPr="005B358E" w:rsidRDefault="003564E2" w:rsidP="00F65FDE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DAF31A0" w14:textId="5D6BD623" w:rsidR="003564E2" w:rsidRPr="005B358E" w:rsidRDefault="003564E2" w:rsidP="00F65FDE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0D02E565" w14:textId="5AEA6485" w:rsidR="00BB6FA2" w:rsidRPr="005B358E" w:rsidRDefault="00BB6FA2" w:rsidP="00F65FDE">
      <w:pPr>
        <w:jc w:val="both"/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</w:pPr>
      <w:r w:rsidRPr="005B358E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2: PRACH high speed support declaration for HST</w:t>
      </w:r>
    </w:p>
    <w:p w14:paraId="07425FF9" w14:textId="65A303B3" w:rsidR="004F4C5F" w:rsidRPr="005B358E" w:rsidRDefault="002B3313" w:rsidP="00C66D86">
      <w:p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hAnsi="Arial" w:cs="Arial"/>
          <w:sz w:val="22"/>
          <w:szCs w:val="22"/>
          <w:lang w:val="en-US"/>
        </w:rPr>
        <w:lastRenderedPageBreak/>
        <w:t xml:space="preserve">Firstly, all 3 candidate options have a same purpose that </w:t>
      </w:r>
      <w:r w:rsidR="0099615D">
        <w:rPr>
          <w:rFonts w:ascii="Arial" w:hAnsi="Arial" w:cs="Arial"/>
          <w:sz w:val="22"/>
          <w:szCs w:val="22"/>
          <w:lang w:val="en-US"/>
        </w:rPr>
        <w:t>distinguishes the declaration for</w:t>
      </w:r>
      <w:r w:rsidR="0099615D" w:rsidRPr="005B358E">
        <w:rPr>
          <w:rFonts w:ascii="Arial" w:hAnsi="Arial" w:cs="Arial"/>
          <w:sz w:val="22"/>
          <w:szCs w:val="22"/>
          <w:lang w:val="en-US"/>
        </w:rPr>
        <w:t xml:space="preserve"> </w:t>
      </w:r>
      <w:r w:rsidRPr="005B358E">
        <w:rPr>
          <w:rFonts w:ascii="Arial" w:hAnsi="Arial" w:cs="Arial"/>
          <w:sz w:val="22"/>
          <w:szCs w:val="22"/>
          <w:lang w:val="en-US"/>
        </w:rPr>
        <w:t>HST PRACH format</w:t>
      </w:r>
      <w:r w:rsidR="0099615D">
        <w:rPr>
          <w:rFonts w:ascii="Arial" w:hAnsi="Arial" w:cs="Arial"/>
          <w:sz w:val="22"/>
          <w:szCs w:val="22"/>
          <w:lang w:val="en-US"/>
        </w:rPr>
        <w:t>s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 from </w:t>
      </w:r>
      <w:r w:rsidR="0099615D">
        <w:rPr>
          <w:rFonts w:ascii="Arial" w:hAnsi="Arial" w:cs="Arial"/>
          <w:sz w:val="22"/>
          <w:szCs w:val="22"/>
          <w:lang w:val="en-US"/>
        </w:rPr>
        <w:t xml:space="preserve">that for </w:t>
      </w:r>
      <w:r w:rsidRPr="005B358E">
        <w:rPr>
          <w:rFonts w:ascii="Arial" w:hAnsi="Arial" w:cs="Arial"/>
          <w:sz w:val="22"/>
          <w:szCs w:val="22"/>
          <w:lang w:val="en-US"/>
        </w:rPr>
        <w:t>non-HST PRACH format</w:t>
      </w:r>
      <w:r w:rsidR="0099615D">
        <w:rPr>
          <w:rFonts w:ascii="Arial" w:hAnsi="Arial" w:cs="Arial"/>
          <w:sz w:val="22"/>
          <w:szCs w:val="22"/>
          <w:lang w:val="en-US"/>
        </w:rPr>
        <w:t>s</w:t>
      </w:r>
      <w:r w:rsidRPr="005B358E">
        <w:rPr>
          <w:rFonts w:ascii="Arial" w:hAnsi="Arial" w:cs="Arial"/>
          <w:sz w:val="22"/>
          <w:szCs w:val="22"/>
          <w:lang w:val="en-US"/>
        </w:rPr>
        <w:t>.</w:t>
      </w:r>
      <w:r w:rsidR="0087601D">
        <w:rPr>
          <w:rFonts w:ascii="Arial" w:hAnsi="Arial" w:cs="Arial"/>
          <w:sz w:val="22"/>
          <w:szCs w:val="22"/>
          <w:lang w:val="en-US"/>
        </w:rPr>
        <w:t xml:space="preserve"> </w:t>
      </w:r>
      <w:r w:rsidR="00065A37">
        <w:rPr>
          <w:rFonts w:ascii="Arial" w:hAnsi="Arial" w:cs="Arial"/>
          <w:sz w:val="22"/>
          <w:szCs w:val="22"/>
          <w:lang w:val="en-US"/>
        </w:rPr>
        <w:t>It is necessary to</w:t>
      </w:r>
      <w:r w:rsidR="00616D8E">
        <w:rPr>
          <w:rFonts w:ascii="Arial" w:hAnsi="Arial" w:cs="Arial"/>
          <w:sz w:val="22"/>
          <w:szCs w:val="22"/>
          <w:lang w:val="en-US"/>
        </w:rPr>
        <w:t xml:space="preserve"> highlight the declaration </w:t>
      </w:r>
      <w:r w:rsidR="00DB5CAC">
        <w:rPr>
          <w:rFonts w:ascii="Arial" w:hAnsi="Arial" w:cs="Arial"/>
          <w:sz w:val="22"/>
          <w:szCs w:val="22"/>
          <w:lang w:val="en-US"/>
        </w:rPr>
        <w:t>shall be</w:t>
      </w:r>
      <w:r w:rsidR="00F57DF7">
        <w:rPr>
          <w:rFonts w:ascii="Arial" w:hAnsi="Arial" w:cs="Arial"/>
          <w:sz w:val="22"/>
          <w:szCs w:val="22"/>
          <w:lang w:val="en-US"/>
        </w:rPr>
        <w:t xml:space="preserve"> </w:t>
      </w:r>
      <w:r w:rsidR="003B0AE0">
        <w:rPr>
          <w:rFonts w:ascii="Arial" w:hAnsi="Arial" w:cs="Arial"/>
          <w:sz w:val="22"/>
          <w:szCs w:val="22"/>
          <w:lang w:val="en-US"/>
        </w:rPr>
        <w:t xml:space="preserve">rather </w:t>
      </w:r>
      <w:r w:rsidR="00F57DF7">
        <w:rPr>
          <w:rFonts w:ascii="Arial" w:hAnsi="Arial" w:cs="Arial"/>
          <w:sz w:val="22"/>
          <w:szCs w:val="22"/>
          <w:lang w:val="en-US"/>
        </w:rPr>
        <w:t>for PRACH formats used for HST scenario</w:t>
      </w:r>
      <w:r w:rsidR="003B0AE0">
        <w:rPr>
          <w:rFonts w:ascii="Arial" w:hAnsi="Arial" w:cs="Arial"/>
          <w:sz w:val="22"/>
          <w:szCs w:val="22"/>
          <w:lang w:val="en-US"/>
        </w:rPr>
        <w:t xml:space="preserve"> than for the length of PRACH sequence</w:t>
      </w:r>
      <w:r w:rsidR="00BF4A0D" w:rsidRPr="005B358E">
        <w:rPr>
          <w:rFonts w:ascii="Arial" w:hAnsi="Arial" w:cs="Arial"/>
          <w:sz w:val="22"/>
          <w:szCs w:val="22"/>
          <w:lang w:val="en-US"/>
        </w:rPr>
        <w:t xml:space="preserve">. </w:t>
      </w:r>
      <w:r w:rsidR="004F4C5F">
        <w:rPr>
          <w:rFonts w:ascii="Arial" w:hAnsi="Arial" w:cs="Arial"/>
          <w:sz w:val="22"/>
          <w:szCs w:val="22"/>
          <w:lang w:val="en-US"/>
        </w:rPr>
        <w:t>O</w:t>
      </w:r>
      <w:r w:rsidR="004F4C5F" w:rsidRPr="005B358E">
        <w:rPr>
          <w:rFonts w:ascii="Arial" w:hAnsi="Arial" w:cs="Arial"/>
          <w:sz w:val="22"/>
          <w:szCs w:val="22"/>
          <w:lang w:val="en-US"/>
        </w:rPr>
        <w:t>ne entry for both long format and short format should be enough for HST PRACH declaration because we agreed that the declaration is only by format and no speed dependency.</w:t>
      </w:r>
    </w:p>
    <w:p w14:paraId="32C3E521" w14:textId="4E4554DC" w:rsidR="00BF4A0D" w:rsidRPr="005B358E" w:rsidRDefault="00BF4A0D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hAnsi="Arial" w:cs="Arial"/>
          <w:sz w:val="22"/>
          <w:szCs w:val="22"/>
          <w:lang w:val="en-US"/>
        </w:rPr>
        <w:t>Then one additional declaration item for “high speed train scenario”, such as D.108 in Option 1c, might be a higher efficient way for all HST declaration</w:t>
      </w:r>
      <w:r w:rsidR="001A1EAC" w:rsidRPr="005B358E">
        <w:rPr>
          <w:rFonts w:ascii="Arial" w:hAnsi="Arial" w:cs="Arial"/>
          <w:sz w:val="22"/>
          <w:szCs w:val="22"/>
          <w:lang w:val="en-US"/>
        </w:rPr>
        <w:t>s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 than adding “no </w:t>
      </w:r>
      <w:r w:rsidR="009E5129" w:rsidRPr="005B358E">
        <w:rPr>
          <w:rFonts w:ascii="Arial" w:hAnsi="Arial" w:cs="Arial"/>
          <w:sz w:val="22"/>
          <w:szCs w:val="22"/>
          <w:lang w:val="en-US"/>
        </w:rPr>
        <w:t>HST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 support</w:t>
      </w:r>
      <w:r w:rsidR="00763C4A">
        <w:rPr>
          <w:rFonts w:ascii="Arial" w:hAnsi="Arial" w:cs="Arial"/>
          <w:sz w:val="22"/>
          <w:szCs w:val="22"/>
          <w:lang w:val="en-US"/>
        </w:rPr>
        <w:t>e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d” </w:t>
      </w:r>
      <w:r w:rsidR="009E5129" w:rsidRPr="005B358E">
        <w:rPr>
          <w:rFonts w:ascii="Arial" w:hAnsi="Arial" w:cs="Arial"/>
          <w:sz w:val="22"/>
          <w:szCs w:val="22"/>
          <w:lang w:val="en-US"/>
        </w:rPr>
        <w:t xml:space="preserve">or “high speed train mode” </w:t>
      </w:r>
      <w:r w:rsidRPr="005B358E">
        <w:rPr>
          <w:rFonts w:ascii="Arial" w:hAnsi="Arial" w:cs="Arial"/>
          <w:sz w:val="22"/>
          <w:szCs w:val="22"/>
          <w:lang w:val="en-US"/>
        </w:rPr>
        <w:t xml:space="preserve">in every </w:t>
      </w:r>
      <w:r w:rsidR="001A1EAC" w:rsidRPr="005B358E">
        <w:rPr>
          <w:rFonts w:ascii="Arial" w:hAnsi="Arial" w:cs="Arial"/>
          <w:sz w:val="22"/>
          <w:szCs w:val="22"/>
          <w:lang w:val="en-US"/>
        </w:rPr>
        <w:t>declaration</w:t>
      </w:r>
      <w:r w:rsidR="00DD4E88">
        <w:rPr>
          <w:rFonts w:ascii="Arial" w:hAnsi="Arial" w:cs="Arial"/>
          <w:sz w:val="22"/>
          <w:szCs w:val="22"/>
          <w:lang w:val="en-US"/>
        </w:rPr>
        <w:t>. Th</w:t>
      </w:r>
      <w:r w:rsidR="00B1103E">
        <w:rPr>
          <w:rFonts w:ascii="Arial" w:hAnsi="Arial" w:cs="Arial"/>
          <w:sz w:val="22"/>
          <w:szCs w:val="22"/>
          <w:lang w:val="en-US"/>
        </w:rPr>
        <w:t xml:space="preserve">is means that </w:t>
      </w:r>
      <w:r w:rsidR="00040A65">
        <w:rPr>
          <w:rFonts w:ascii="Arial" w:hAnsi="Arial" w:cs="Arial"/>
          <w:sz w:val="22"/>
          <w:szCs w:val="22"/>
          <w:lang w:val="en-US"/>
        </w:rPr>
        <w:t>the HST declaration is more hierarchical</w:t>
      </w:r>
      <w:r w:rsidR="006F35B6">
        <w:rPr>
          <w:rFonts w:ascii="Arial" w:hAnsi="Arial" w:cs="Arial"/>
          <w:sz w:val="22"/>
          <w:szCs w:val="22"/>
          <w:lang w:val="en-US"/>
        </w:rPr>
        <w:t xml:space="preserve"> and explicit</w:t>
      </w:r>
      <w:r w:rsidR="007A62EF">
        <w:rPr>
          <w:rFonts w:ascii="Arial" w:hAnsi="Arial" w:cs="Arial"/>
          <w:sz w:val="22"/>
          <w:szCs w:val="22"/>
          <w:lang w:val="en-US"/>
        </w:rPr>
        <w:t>.</w:t>
      </w:r>
    </w:p>
    <w:p w14:paraId="6A520879" w14:textId="70C116B2" w:rsidR="009E5129" w:rsidRPr="005B358E" w:rsidRDefault="006A6AE5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Furthermore</w:t>
      </w:r>
      <w:r w:rsidR="009E5129" w:rsidRPr="005B358E">
        <w:rPr>
          <w:rFonts w:ascii="Arial" w:hAnsi="Arial" w:cs="Arial"/>
          <w:sz w:val="22"/>
          <w:szCs w:val="22"/>
          <w:lang w:val="en-US"/>
        </w:rPr>
        <w:t xml:space="preserve">, in current TS38.141 v16.3.0, the format of normal NR PRACH declaration (D.103) is aligned with the D.110 in Option 1c. </w:t>
      </w:r>
    </w:p>
    <w:p w14:paraId="01487187" w14:textId="77777777" w:rsidR="00B744B1" w:rsidRPr="005B358E" w:rsidRDefault="009E5129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hAnsi="Arial" w:cs="Arial"/>
          <w:sz w:val="22"/>
          <w:szCs w:val="22"/>
          <w:lang w:val="en-US"/>
        </w:rPr>
        <w:t>In summary, we think Option 1c is a better choice for the HST PRACH declaration.</w:t>
      </w:r>
    </w:p>
    <w:p w14:paraId="0783CFE3" w14:textId="7EB33E2D" w:rsidR="009E5129" w:rsidRPr="005B358E" w:rsidRDefault="00B744B1" w:rsidP="00CF0A55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5B358E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2A3CEC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5B358E">
        <w:rPr>
          <w:rFonts w:ascii="Arial" w:hAnsi="Arial" w:cs="Arial"/>
          <w:b/>
          <w:bCs/>
          <w:sz w:val="22"/>
          <w:szCs w:val="22"/>
          <w:lang w:val="en-US"/>
        </w:rPr>
        <w:t>: Agreed with Option 1c</w:t>
      </w:r>
      <w:r w:rsidR="00F6713C">
        <w:rPr>
          <w:rFonts w:ascii="Arial" w:hAnsi="Arial" w:cs="Arial"/>
          <w:b/>
          <w:bCs/>
          <w:sz w:val="22"/>
          <w:szCs w:val="22"/>
          <w:lang w:val="en-US"/>
        </w:rPr>
        <w:t xml:space="preserve"> that o</w:t>
      </w:r>
      <w:r w:rsidR="00F6713C" w:rsidRPr="00F6713C">
        <w:rPr>
          <w:rFonts w:ascii="Arial" w:hAnsi="Arial" w:cs="Arial"/>
          <w:b/>
          <w:bCs/>
          <w:sz w:val="22"/>
          <w:szCs w:val="22"/>
          <w:lang w:val="en-US"/>
        </w:rPr>
        <w:t>ne declaration table entry for short and long format</w:t>
      </w:r>
      <w:r w:rsidRPr="005B358E">
        <w:rPr>
          <w:rFonts w:ascii="Arial" w:hAnsi="Arial" w:cs="Arial"/>
          <w:b/>
          <w:bCs/>
          <w:sz w:val="22"/>
          <w:szCs w:val="22"/>
          <w:lang w:val="en-US"/>
        </w:rPr>
        <w:t>.</w:t>
      </w:r>
    </w:p>
    <w:p w14:paraId="48E4EE0A" w14:textId="118CDC4A" w:rsidR="00B744B1" w:rsidRPr="005B358E" w:rsidRDefault="00B744B1" w:rsidP="00CF0A55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3EBB083" w14:textId="32184840" w:rsidR="00B744B1" w:rsidRPr="005B358E" w:rsidRDefault="005C521C" w:rsidP="00CF0A55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5B358E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3: Test applicability for long PRACH format restricted set type A and B</w:t>
      </w:r>
    </w:p>
    <w:p w14:paraId="55D1F939" w14:textId="7650F406" w:rsidR="00497AF0" w:rsidRPr="005B358E" w:rsidRDefault="008A6B70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5B358E">
        <w:rPr>
          <w:rFonts w:ascii="Arial" w:hAnsi="Arial" w:cs="Arial"/>
          <w:sz w:val="22"/>
          <w:szCs w:val="22"/>
        </w:rPr>
        <w:t xml:space="preserve">We think it is necessary to have a similar test applicability rule for PRACH short format since there are 3 optional short formats for HST scenario. It needs to be decided which format should be tested when BS supports multiple short formats. </w:t>
      </w:r>
    </w:p>
    <w:p w14:paraId="1AAE88D0" w14:textId="3A90AE9D" w:rsidR="00CB4D62" w:rsidRPr="005B358E" w:rsidRDefault="00CB4D62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5B358E">
        <w:rPr>
          <w:rFonts w:ascii="Arial" w:hAnsi="Arial" w:cs="Arial"/>
          <w:sz w:val="22"/>
          <w:szCs w:val="22"/>
        </w:rPr>
        <w:t>In the simulation results summary of last meeting [2]</w:t>
      </w:r>
      <w:r w:rsidR="00FA16E0" w:rsidRPr="005B358E">
        <w:rPr>
          <w:rFonts w:ascii="Arial" w:hAnsi="Arial" w:cs="Arial"/>
          <w:sz w:val="22"/>
          <w:szCs w:val="22"/>
        </w:rPr>
        <w:t xml:space="preserve">, we can find that format A2 and C2 have very similar performance, and the SNR of format B4 is around 3dB </w:t>
      </w:r>
      <w:r w:rsidR="00E72E62">
        <w:rPr>
          <w:rFonts w:ascii="Arial" w:hAnsi="Arial" w:cs="Arial"/>
          <w:sz w:val="22"/>
          <w:szCs w:val="22"/>
        </w:rPr>
        <w:t>better</w:t>
      </w:r>
      <w:r w:rsidR="00E72E62" w:rsidRPr="005B358E">
        <w:rPr>
          <w:rFonts w:ascii="Arial" w:hAnsi="Arial" w:cs="Arial"/>
          <w:sz w:val="22"/>
          <w:szCs w:val="22"/>
        </w:rPr>
        <w:t xml:space="preserve"> </w:t>
      </w:r>
      <w:r w:rsidR="00FA16E0" w:rsidRPr="005B358E">
        <w:rPr>
          <w:rFonts w:ascii="Arial" w:hAnsi="Arial" w:cs="Arial"/>
          <w:sz w:val="22"/>
          <w:szCs w:val="22"/>
        </w:rPr>
        <w:t>than other two formats</w:t>
      </w:r>
      <w:r w:rsidR="00E72E62">
        <w:rPr>
          <w:rFonts w:ascii="Arial" w:hAnsi="Arial" w:cs="Arial"/>
          <w:sz w:val="22"/>
          <w:szCs w:val="22"/>
        </w:rPr>
        <w:t xml:space="preserve"> due to </w:t>
      </w:r>
      <w:r w:rsidR="00E84C3E">
        <w:rPr>
          <w:rFonts w:ascii="Arial" w:hAnsi="Arial" w:cs="Arial"/>
          <w:sz w:val="22"/>
          <w:szCs w:val="22"/>
        </w:rPr>
        <w:t>the</w:t>
      </w:r>
      <w:r w:rsidR="00E72E62">
        <w:rPr>
          <w:rFonts w:ascii="Arial" w:hAnsi="Arial" w:cs="Arial"/>
          <w:sz w:val="22"/>
          <w:szCs w:val="22"/>
        </w:rPr>
        <w:t xml:space="preserve"> </w:t>
      </w:r>
      <w:r w:rsidR="001E45DB">
        <w:rPr>
          <w:rFonts w:ascii="Arial" w:hAnsi="Arial" w:cs="Arial"/>
          <w:sz w:val="22"/>
          <w:szCs w:val="22"/>
        </w:rPr>
        <w:t>format design</w:t>
      </w:r>
      <w:r w:rsidR="00FA16E0" w:rsidRPr="005B358E">
        <w:rPr>
          <w:rFonts w:ascii="Arial" w:hAnsi="Arial" w:cs="Arial"/>
          <w:sz w:val="22"/>
          <w:szCs w:val="22"/>
        </w:rPr>
        <w:t xml:space="preserve">. </w:t>
      </w:r>
    </w:p>
    <w:p w14:paraId="73F2D4F3" w14:textId="0EA580AC" w:rsidR="008A6B70" w:rsidRPr="005B358E" w:rsidRDefault="008A6B70" w:rsidP="00CF0A55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5B358E">
        <w:rPr>
          <w:rFonts w:ascii="Arial" w:hAnsi="Arial" w:cs="Arial"/>
          <w:b/>
          <w:bCs/>
          <w:sz w:val="22"/>
          <w:szCs w:val="22"/>
        </w:rPr>
        <w:t xml:space="preserve">Observation 2: 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 xml:space="preserve">Short PRACH format A2 and C2 have similar </w:t>
      </w:r>
      <w:r w:rsidR="000C0C0F">
        <w:rPr>
          <w:rFonts w:ascii="Arial" w:hAnsi="Arial" w:cs="Arial"/>
          <w:b/>
          <w:bCs/>
          <w:sz w:val="22"/>
          <w:szCs w:val="22"/>
        </w:rPr>
        <w:t xml:space="preserve">HST 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>performance</w:t>
      </w:r>
      <w:r w:rsidR="000C0C0F">
        <w:rPr>
          <w:rFonts w:ascii="Arial" w:hAnsi="Arial" w:cs="Arial"/>
          <w:b/>
          <w:bCs/>
          <w:sz w:val="22"/>
          <w:szCs w:val="22"/>
        </w:rPr>
        <w:t>,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 xml:space="preserve"> </w:t>
      </w:r>
      <w:r w:rsidR="00577835">
        <w:rPr>
          <w:rFonts w:ascii="Arial" w:hAnsi="Arial" w:cs="Arial"/>
          <w:b/>
          <w:bCs/>
          <w:sz w:val="22"/>
          <w:szCs w:val="22"/>
        </w:rPr>
        <w:t>whose</w:t>
      </w:r>
      <w:r w:rsidR="00577835" w:rsidRPr="005B358E">
        <w:rPr>
          <w:rFonts w:ascii="Arial" w:hAnsi="Arial" w:cs="Arial"/>
          <w:b/>
          <w:bCs/>
          <w:sz w:val="22"/>
          <w:szCs w:val="22"/>
        </w:rPr>
        <w:t xml:space="preserve"> </w:t>
      </w:r>
      <w:r w:rsidR="00C6596B" w:rsidRPr="005B358E">
        <w:rPr>
          <w:rFonts w:ascii="Arial" w:hAnsi="Arial" w:cs="Arial"/>
          <w:b/>
          <w:bCs/>
          <w:sz w:val="22"/>
          <w:szCs w:val="22"/>
        </w:rPr>
        <w:t>SNR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 xml:space="preserve"> </w:t>
      </w:r>
      <w:r w:rsidR="00577835">
        <w:rPr>
          <w:rFonts w:ascii="Arial" w:hAnsi="Arial" w:cs="Arial"/>
          <w:b/>
          <w:bCs/>
          <w:sz w:val="22"/>
          <w:szCs w:val="22"/>
        </w:rPr>
        <w:t>for the same test cases are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 xml:space="preserve"> </w:t>
      </w:r>
      <w:r w:rsidR="00CF53BE" w:rsidRPr="005B358E">
        <w:rPr>
          <w:rFonts w:ascii="Arial" w:hAnsi="Arial" w:cs="Arial"/>
          <w:b/>
          <w:bCs/>
          <w:sz w:val="22"/>
          <w:szCs w:val="22"/>
        </w:rPr>
        <w:t xml:space="preserve">around 3dB </w:t>
      </w:r>
      <w:r w:rsidR="00577835">
        <w:rPr>
          <w:rFonts w:ascii="Arial" w:hAnsi="Arial" w:cs="Arial"/>
          <w:b/>
          <w:bCs/>
          <w:sz w:val="22"/>
          <w:szCs w:val="22"/>
        </w:rPr>
        <w:t>worse</w:t>
      </w:r>
      <w:r w:rsidR="00CF53BE" w:rsidRPr="005B358E">
        <w:rPr>
          <w:rFonts w:ascii="Arial" w:hAnsi="Arial" w:cs="Arial"/>
          <w:b/>
          <w:bCs/>
          <w:sz w:val="22"/>
          <w:szCs w:val="22"/>
        </w:rPr>
        <w:t xml:space="preserve"> than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 xml:space="preserve"> B4</w:t>
      </w:r>
      <w:r w:rsidR="00CF53BE" w:rsidRPr="005B358E">
        <w:rPr>
          <w:rFonts w:ascii="Arial" w:hAnsi="Arial" w:cs="Arial"/>
          <w:b/>
          <w:bCs/>
          <w:sz w:val="22"/>
          <w:szCs w:val="22"/>
        </w:rPr>
        <w:t>.</w:t>
      </w:r>
      <w:r w:rsidR="009C045A" w:rsidRPr="005B358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0A3CB65" w14:textId="0331EA80" w:rsidR="00D61D5F" w:rsidRPr="005B358E" w:rsidRDefault="00B41C75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is natural to mandate the tests for B4 when </w:t>
      </w:r>
      <w:r w:rsidR="000840C9">
        <w:rPr>
          <w:rFonts w:ascii="Arial" w:hAnsi="Arial" w:cs="Arial"/>
          <w:sz w:val="22"/>
          <w:szCs w:val="22"/>
        </w:rPr>
        <w:t xml:space="preserve">more than one short </w:t>
      </w:r>
      <w:r w:rsidR="00182470">
        <w:rPr>
          <w:rFonts w:ascii="Arial" w:hAnsi="Arial" w:cs="Arial"/>
          <w:sz w:val="22"/>
          <w:szCs w:val="22"/>
        </w:rPr>
        <w:t>format</w:t>
      </w:r>
      <w:bookmarkStart w:id="2" w:name="_GoBack"/>
      <w:bookmarkEnd w:id="2"/>
      <w:r w:rsidR="000840C9">
        <w:rPr>
          <w:rFonts w:ascii="Arial" w:hAnsi="Arial" w:cs="Arial"/>
          <w:sz w:val="22"/>
          <w:szCs w:val="22"/>
        </w:rPr>
        <w:t xml:space="preserve"> are declared to be supported and B4 is among the supported formats. The reason behind is we shall always </w:t>
      </w:r>
      <w:r w:rsidR="000554D1">
        <w:rPr>
          <w:rFonts w:ascii="Arial" w:hAnsi="Arial" w:cs="Arial"/>
          <w:sz w:val="22"/>
          <w:szCs w:val="22"/>
        </w:rPr>
        <w:t>ensure</w:t>
      </w:r>
      <w:r w:rsidR="000840C9">
        <w:rPr>
          <w:rFonts w:ascii="Arial" w:hAnsi="Arial" w:cs="Arial"/>
          <w:sz w:val="22"/>
          <w:szCs w:val="22"/>
        </w:rPr>
        <w:t xml:space="preserve"> the</w:t>
      </w:r>
      <w:r w:rsidR="00565316">
        <w:rPr>
          <w:rFonts w:ascii="Arial" w:hAnsi="Arial" w:cs="Arial"/>
          <w:sz w:val="22"/>
          <w:szCs w:val="22"/>
        </w:rPr>
        <w:t xml:space="preserve"> strictest </w:t>
      </w:r>
      <w:r w:rsidR="001063AE">
        <w:rPr>
          <w:rFonts w:ascii="Arial" w:hAnsi="Arial" w:cs="Arial"/>
          <w:sz w:val="22"/>
          <w:szCs w:val="22"/>
        </w:rPr>
        <w:t>criteria is fulfilled, which in this case is B4 with more demanding SNR value.</w:t>
      </w:r>
      <w:r w:rsidR="000840C9">
        <w:rPr>
          <w:rFonts w:ascii="Arial" w:hAnsi="Arial" w:cs="Arial"/>
          <w:sz w:val="22"/>
          <w:szCs w:val="22"/>
        </w:rPr>
        <w:t xml:space="preserve"> </w:t>
      </w:r>
      <w:r w:rsidR="00D61D5F" w:rsidRPr="005B358E">
        <w:rPr>
          <w:rFonts w:ascii="Arial" w:hAnsi="Arial" w:cs="Arial"/>
          <w:sz w:val="22"/>
          <w:szCs w:val="22"/>
        </w:rPr>
        <w:t>We c</w:t>
      </w:r>
      <w:r w:rsidR="007C3CC8">
        <w:rPr>
          <w:rFonts w:ascii="Arial" w:hAnsi="Arial" w:cs="Arial"/>
          <w:sz w:val="22"/>
          <w:szCs w:val="22"/>
        </w:rPr>
        <w:t>ould</w:t>
      </w:r>
      <w:r w:rsidR="00D61D5F" w:rsidRPr="005B358E">
        <w:rPr>
          <w:rFonts w:ascii="Arial" w:hAnsi="Arial" w:cs="Arial"/>
          <w:sz w:val="22"/>
          <w:szCs w:val="22"/>
        </w:rPr>
        <w:t xml:space="preserve"> test A2 </w:t>
      </w:r>
      <w:r w:rsidR="00C6596B" w:rsidRPr="005B358E">
        <w:rPr>
          <w:rFonts w:ascii="Arial" w:hAnsi="Arial" w:cs="Arial"/>
          <w:sz w:val="22"/>
          <w:szCs w:val="22"/>
        </w:rPr>
        <w:t>or</w:t>
      </w:r>
      <w:r w:rsidR="00D61D5F" w:rsidRPr="005B358E">
        <w:rPr>
          <w:rFonts w:ascii="Arial" w:hAnsi="Arial" w:cs="Arial"/>
          <w:sz w:val="22"/>
          <w:szCs w:val="22"/>
        </w:rPr>
        <w:t xml:space="preserve"> C2</w:t>
      </w:r>
      <w:r w:rsidR="007C3CC8">
        <w:rPr>
          <w:rFonts w:ascii="Arial" w:hAnsi="Arial" w:cs="Arial"/>
          <w:sz w:val="22"/>
          <w:szCs w:val="22"/>
        </w:rPr>
        <w:t xml:space="preserve"> only</w:t>
      </w:r>
      <w:r w:rsidR="00D61D5F" w:rsidRPr="005B358E">
        <w:rPr>
          <w:rFonts w:ascii="Arial" w:hAnsi="Arial" w:cs="Arial"/>
          <w:sz w:val="22"/>
          <w:szCs w:val="22"/>
        </w:rPr>
        <w:t xml:space="preserve"> if both are supported, but B4 should </w:t>
      </w:r>
      <w:r w:rsidR="007C3CC8">
        <w:rPr>
          <w:rFonts w:ascii="Arial" w:hAnsi="Arial" w:cs="Arial"/>
          <w:sz w:val="22"/>
          <w:szCs w:val="22"/>
        </w:rPr>
        <w:t xml:space="preserve">always </w:t>
      </w:r>
      <w:r w:rsidR="00D61D5F" w:rsidRPr="005B358E">
        <w:rPr>
          <w:rFonts w:ascii="Arial" w:hAnsi="Arial" w:cs="Arial"/>
          <w:sz w:val="22"/>
          <w:szCs w:val="22"/>
        </w:rPr>
        <w:t xml:space="preserve">be tested </w:t>
      </w:r>
      <w:r w:rsidR="007C3CC8">
        <w:rPr>
          <w:rFonts w:ascii="Arial" w:hAnsi="Arial" w:cs="Arial"/>
          <w:sz w:val="22"/>
          <w:szCs w:val="22"/>
        </w:rPr>
        <w:t>as long as</w:t>
      </w:r>
      <w:r w:rsidR="007C3CC8" w:rsidRPr="005B358E">
        <w:rPr>
          <w:rFonts w:ascii="Arial" w:hAnsi="Arial" w:cs="Arial"/>
          <w:sz w:val="22"/>
          <w:szCs w:val="22"/>
        </w:rPr>
        <w:t xml:space="preserve"> </w:t>
      </w:r>
      <w:r w:rsidR="00D61D5F" w:rsidRPr="005B358E">
        <w:rPr>
          <w:rFonts w:ascii="Arial" w:hAnsi="Arial" w:cs="Arial"/>
          <w:sz w:val="22"/>
          <w:szCs w:val="22"/>
        </w:rPr>
        <w:t>it is supported</w:t>
      </w:r>
      <w:r w:rsidR="00866721" w:rsidRPr="005B358E">
        <w:rPr>
          <w:rFonts w:ascii="Arial" w:hAnsi="Arial" w:cs="Arial"/>
          <w:sz w:val="22"/>
          <w:szCs w:val="22"/>
        </w:rPr>
        <w:t>, s</w:t>
      </w:r>
      <w:r w:rsidR="00D61D5F" w:rsidRPr="005B358E">
        <w:rPr>
          <w:rFonts w:ascii="Arial" w:hAnsi="Arial" w:cs="Arial"/>
          <w:sz w:val="22"/>
          <w:szCs w:val="22"/>
        </w:rPr>
        <w:t xml:space="preserve">o </w:t>
      </w:r>
      <w:r w:rsidR="003D0B6D" w:rsidRPr="005B358E">
        <w:rPr>
          <w:rFonts w:ascii="Arial" w:hAnsi="Arial" w:cs="Arial"/>
          <w:sz w:val="22"/>
          <w:szCs w:val="22"/>
        </w:rPr>
        <w:t>we propose following applicability for short format A2/B4/C2.</w:t>
      </w:r>
    </w:p>
    <w:p w14:paraId="1E5483D9" w14:textId="6374E4C9" w:rsidR="00C6596B" w:rsidRPr="005B358E" w:rsidRDefault="00C6596B" w:rsidP="00C6596B">
      <w:pPr>
        <w:pStyle w:val="ListParagraph"/>
        <w:numPr>
          <w:ilvl w:val="0"/>
          <w:numId w:val="25"/>
        </w:num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n-US"/>
        </w:rPr>
      </w:pPr>
      <w:bookmarkStart w:id="3" w:name="_Hlk44835196"/>
      <w:r w:rsidRPr="005B358E">
        <w:rPr>
          <w:rFonts w:ascii="Arial" w:hAnsi="Arial" w:cs="Arial"/>
          <w:sz w:val="22"/>
          <w:szCs w:val="22"/>
          <w:lang w:val="en-US"/>
        </w:rPr>
        <w:t xml:space="preserve">8.1.2.1.x </w:t>
      </w:r>
      <w:r w:rsidRPr="005B358E">
        <w:rPr>
          <w:rFonts w:ascii="Arial" w:eastAsiaTheme="minorEastAsia" w:hAnsi="Arial" w:cs="Arial"/>
          <w:sz w:val="22"/>
          <w:szCs w:val="22"/>
          <w:lang w:eastAsia="zh-CN"/>
        </w:rPr>
        <w:t xml:space="preserve">Applicability of requirements for different burst PRACH formats  </w:t>
      </w:r>
    </w:p>
    <w:p w14:paraId="27DB8257" w14:textId="1643C73B" w:rsidR="00C6596B" w:rsidRPr="005B358E" w:rsidRDefault="00C6596B" w:rsidP="00C6596B">
      <w:pPr>
        <w:pStyle w:val="ListParagraph"/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5B358E">
        <w:rPr>
          <w:rFonts w:ascii="Arial" w:eastAsiaTheme="minorEastAsia" w:hAnsi="Arial" w:cs="Arial"/>
          <w:sz w:val="22"/>
          <w:szCs w:val="22"/>
          <w:lang w:eastAsia="zh-CN"/>
        </w:rPr>
        <w:t xml:space="preserve">Unless otherwise stated, PRACH requirement tests for burst PRACH format A2/B4/C2 shall apply only for the burst format declared to be supported (see D.110 in table 4.6-1). </w:t>
      </w:r>
      <w:r w:rsidR="00F01C53">
        <w:rPr>
          <w:rFonts w:ascii="Arial" w:eastAsiaTheme="minorEastAsia" w:hAnsi="Arial" w:cs="Arial"/>
          <w:sz w:val="22"/>
          <w:szCs w:val="22"/>
          <w:lang w:eastAsia="zh-CN"/>
        </w:rPr>
        <w:t>If B4 burst format</w:t>
      </w:r>
      <w:r w:rsidR="00A76E4C">
        <w:rPr>
          <w:rFonts w:ascii="Arial" w:eastAsiaTheme="minorEastAsia" w:hAnsi="Arial" w:cs="Arial"/>
          <w:sz w:val="22"/>
          <w:szCs w:val="22"/>
          <w:lang w:eastAsia="zh-CN"/>
        </w:rPr>
        <w:t xml:space="preserve"> is declared to</w:t>
      </w:r>
      <w:r w:rsidR="00B64B89">
        <w:rPr>
          <w:rFonts w:ascii="Arial" w:eastAsiaTheme="minorEastAsia" w:hAnsi="Arial" w:cs="Arial"/>
          <w:sz w:val="22"/>
          <w:szCs w:val="22"/>
          <w:lang w:eastAsia="zh-CN"/>
        </w:rPr>
        <w:t xml:space="preserve"> be supported, </w:t>
      </w:r>
      <w:r w:rsidR="00BE3299">
        <w:rPr>
          <w:rFonts w:ascii="Arial" w:eastAsiaTheme="minorEastAsia" w:hAnsi="Arial" w:cs="Arial"/>
          <w:sz w:val="22"/>
          <w:szCs w:val="22"/>
          <w:lang w:eastAsia="zh-CN"/>
        </w:rPr>
        <w:t xml:space="preserve">the tests for B4 shall not be skipped. </w:t>
      </w:r>
      <w:r w:rsidRPr="005B358E">
        <w:rPr>
          <w:rFonts w:ascii="Arial" w:eastAsiaTheme="minorEastAsia" w:hAnsi="Arial" w:cs="Arial"/>
          <w:sz w:val="22"/>
          <w:szCs w:val="22"/>
          <w:lang w:eastAsia="zh-CN"/>
        </w:rPr>
        <w:t xml:space="preserve">If both A2 and C2 burst formats are </w:t>
      </w:r>
      <w:r w:rsidR="0085212D">
        <w:rPr>
          <w:rFonts w:ascii="Arial" w:eastAsiaTheme="minorEastAsia" w:hAnsi="Arial" w:cs="Arial"/>
          <w:sz w:val="22"/>
          <w:szCs w:val="22"/>
          <w:lang w:eastAsia="zh-CN"/>
        </w:rPr>
        <w:t xml:space="preserve">both </w:t>
      </w:r>
      <w:r w:rsidRPr="005B358E">
        <w:rPr>
          <w:rFonts w:ascii="Arial" w:eastAsiaTheme="minorEastAsia" w:hAnsi="Arial" w:cs="Arial"/>
          <w:sz w:val="22"/>
          <w:szCs w:val="22"/>
          <w:lang w:eastAsia="zh-CN"/>
        </w:rPr>
        <w:t xml:space="preserve">declared to be supported, the tests shall be done for </w:t>
      </w:r>
      <w:r w:rsidR="00FA0DC3">
        <w:rPr>
          <w:rFonts w:ascii="Arial" w:eastAsiaTheme="minorEastAsia" w:hAnsi="Arial" w:cs="Arial"/>
          <w:sz w:val="22"/>
          <w:szCs w:val="22"/>
          <w:lang w:eastAsia="zh-CN"/>
        </w:rPr>
        <w:t>C2</w:t>
      </w:r>
      <w:r w:rsidR="0085212D">
        <w:rPr>
          <w:rFonts w:ascii="Arial" w:eastAsiaTheme="minorEastAsia" w:hAnsi="Arial" w:cs="Arial"/>
          <w:sz w:val="22"/>
          <w:szCs w:val="22"/>
          <w:lang w:eastAsia="zh-CN"/>
        </w:rPr>
        <w:t>;</w:t>
      </w:r>
      <w:r w:rsidRPr="005B358E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  <w:r w:rsidR="0085212D">
        <w:rPr>
          <w:rFonts w:ascii="Arial" w:eastAsiaTheme="minorEastAsia" w:hAnsi="Arial" w:cs="Arial"/>
          <w:sz w:val="22"/>
          <w:szCs w:val="22"/>
          <w:lang w:eastAsia="zh-CN"/>
        </w:rPr>
        <w:t>t</w:t>
      </w:r>
      <w:r w:rsidRPr="005B358E">
        <w:rPr>
          <w:rFonts w:ascii="Arial" w:eastAsiaTheme="minorEastAsia" w:hAnsi="Arial" w:cs="Arial"/>
          <w:sz w:val="22"/>
          <w:szCs w:val="22"/>
          <w:lang w:eastAsia="zh-CN"/>
        </w:rPr>
        <w:t>he same chosen mapping type shall then be used for all tests.</w:t>
      </w:r>
      <w:bookmarkEnd w:id="3"/>
      <w:r w:rsidR="00435C34" w:rsidRPr="005B358E">
        <w:rPr>
          <w:rFonts w:ascii="Arial" w:eastAsiaTheme="minorEastAsia" w:hAnsi="Arial" w:cs="Arial"/>
          <w:sz w:val="22"/>
          <w:szCs w:val="22"/>
          <w:lang w:eastAsia="zh-CN"/>
        </w:rPr>
        <w:t xml:space="preserve"> </w:t>
      </w:r>
    </w:p>
    <w:p w14:paraId="0BA6C0F4" w14:textId="674323F2" w:rsidR="00FD36C9" w:rsidRPr="00763C4A" w:rsidRDefault="00FD36C9" w:rsidP="00CF0A55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above</w:t>
      </w:r>
      <w:r w:rsidR="00601C5F">
        <w:rPr>
          <w:rFonts w:ascii="Arial" w:hAnsi="Arial" w:cs="Arial"/>
          <w:sz w:val="22"/>
          <w:szCs w:val="22"/>
        </w:rPr>
        <w:t xml:space="preserve"> initial</w:t>
      </w:r>
      <w:r>
        <w:rPr>
          <w:rFonts w:ascii="Arial" w:hAnsi="Arial" w:cs="Arial"/>
          <w:sz w:val="22"/>
          <w:szCs w:val="22"/>
        </w:rPr>
        <w:t xml:space="preserve"> choice on C2 when both A2 and C2 are supported </w:t>
      </w:r>
      <w:r w:rsidR="008E0B63">
        <w:rPr>
          <w:rFonts w:ascii="Arial" w:hAnsi="Arial" w:cs="Arial"/>
          <w:sz w:val="22"/>
          <w:szCs w:val="22"/>
        </w:rPr>
        <w:t xml:space="preserve">is based on </w:t>
      </w:r>
      <w:r w:rsidR="00601C5F">
        <w:rPr>
          <w:rFonts w:ascii="Arial" w:hAnsi="Arial" w:cs="Arial"/>
          <w:sz w:val="22"/>
          <w:szCs w:val="22"/>
        </w:rPr>
        <w:t xml:space="preserve">the </w:t>
      </w:r>
      <w:r w:rsidR="005608F9">
        <w:rPr>
          <w:rFonts w:ascii="Arial" w:hAnsi="Arial" w:cs="Arial"/>
          <w:sz w:val="22"/>
          <w:szCs w:val="22"/>
        </w:rPr>
        <w:t>previous observation that more companies voted to include C2 requirement</w:t>
      </w:r>
      <w:r w:rsidR="000D23DF">
        <w:rPr>
          <w:rFonts w:ascii="Arial" w:hAnsi="Arial" w:cs="Arial"/>
          <w:sz w:val="22"/>
          <w:szCs w:val="22"/>
        </w:rPr>
        <w:t>s</w:t>
      </w:r>
      <w:r w:rsidR="00C66D86">
        <w:rPr>
          <w:rFonts w:ascii="Arial" w:hAnsi="Arial" w:cs="Arial"/>
          <w:sz w:val="22"/>
          <w:szCs w:val="22"/>
        </w:rPr>
        <w:t xml:space="preserve"> in non-HST scenario</w:t>
      </w:r>
      <w:r w:rsidR="000D23DF">
        <w:rPr>
          <w:rFonts w:ascii="Arial" w:hAnsi="Arial" w:cs="Arial"/>
          <w:sz w:val="22"/>
          <w:szCs w:val="22"/>
        </w:rPr>
        <w:t xml:space="preserve">. </w:t>
      </w:r>
      <w:r w:rsidR="00840FA9">
        <w:rPr>
          <w:rFonts w:ascii="Arial" w:hAnsi="Arial" w:cs="Arial"/>
          <w:sz w:val="22"/>
          <w:szCs w:val="22"/>
        </w:rPr>
        <w:t xml:space="preserve">However, </w:t>
      </w:r>
      <w:r w:rsidR="00D61720">
        <w:rPr>
          <w:rFonts w:ascii="Arial" w:hAnsi="Arial" w:cs="Arial"/>
          <w:sz w:val="22"/>
          <w:szCs w:val="22"/>
        </w:rPr>
        <w:t>it is clearly debatable</w:t>
      </w:r>
      <w:r w:rsidR="00DB2626">
        <w:rPr>
          <w:rFonts w:ascii="Arial" w:hAnsi="Arial" w:cs="Arial"/>
          <w:sz w:val="22"/>
          <w:szCs w:val="22"/>
        </w:rPr>
        <w:t xml:space="preserve"> upon </w:t>
      </w:r>
      <w:r w:rsidR="00C66D86">
        <w:rPr>
          <w:rFonts w:ascii="Arial" w:hAnsi="Arial" w:cs="Arial"/>
          <w:sz w:val="22"/>
          <w:szCs w:val="22"/>
        </w:rPr>
        <w:t>companies’</w:t>
      </w:r>
      <w:r w:rsidR="00DB2626">
        <w:rPr>
          <w:rFonts w:ascii="Arial" w:hAnsi="Arial" w:cs="Arial"/>
          <w:sz w:val="22"/>
          <w:szCs w:val="22"/>
        </w:rPr>
        <w:t xml:space="preserve"> request</w:t>
      </w:r>
      <w:r w:rsidR="005B69DE">
        <w:rPr>
          <w:rFonts w:ascii="Arial" w:hAnsi="Arial" w:cs="Arial"/>
          <w:sz w:val="22"/>
          <w:szCs w:val="22"/>
        </w:rPr>
        <w:t>s.</w:t>
      </w:r>
    </w:p>
    <w:p w14:paraId="785BFB49" w14:textId="6F34DBDD" w:rsidR="00435C34" w:rsidRPr="005B358E" w:rsidRDefault="00CF53BE" w:rsidP="00CF0A55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5B358E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2A3CEC">
        <w:rPr>
          <w:rFonts w:ascii="Arial" w:hAnsi="Arial" w:cs="Arial"/>
          <w:b/>
          <w:bCs/>
          <w:sz w:val="22"/>
          <w:szCs w:val="22"/>
        </w:rPr>
        <w:t>3</w:t>
      </w:r>
      <w:r w:rsidRPr="005B358E">
        <w:rPr>
          <w:rFonts w:ascii="Arial" w:hAnsi="Arial" w:cs="Arial"/>
          <w:b/>
          <w:bCs/>
          <w:sz w:val="22"/>
          <w:szCs w:val="22"/>
        </w:rPr>
        <w:t xml:space="preserve">: </w:t>
      </w:r>
      <w:r w:rsidR="00435C34" w:rsidRPr="005B358E">
        <w:rPr>
          <w:rFonts w:ascii="Arial" w:hAnsi="Arial" w:cs="Arial"/>
          <w:b/>
          <w:bCs/>
          <w:sz w:val="22"/>
          <w:szCs w:val="22"/>
        </w:rPr>
        <w:t>Adding following applicability for short PRACH format</w:t>
      </w:r>
    </w:p>
    <w:p w14:paraId="6311487A" w14:textId="77777777" w:rsidR="00435C34" w:rsidRPr="005B358E" w:rsidRDefault="00435C34" w:rsidP="00435C34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5B35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5B358E">
        <w:rPr>
          <w:rFonts w:ascii="Arial" w:hAnsi="Arial" w:cs="Arial" w:hint="eastAsia"/>
          <w:b/>
          <w:bCs/>
          <w:sz w:val="22"/>
          <w:szCs w:val="22"/>
        </w:rPr>
        <w:t>•</w:t>
      </w:r>
      <w:r w:rsidRPr="005B358E">
        <w:rPr>
          <w:rFonts w:ascii="Arial" w:hAnsi="Arial" w:cs="Arial"/>
          <w:b/>
          <w:bCs/>
          <w:sz w:val="22"/>
          <w:szCs w:val="22"/>
        </w:rPr>
        <w:tab/>
        <w:t xml:space="preserve">8.1.2.1.x Applicability of requirements for different burst PRACH formats  </w:t>
      </w:r>
    </w:p>
    <w:p w14:paraId="66534CF7" w14:textId="0F462490" w:rsidR="00CF53BE" w:rsidRPr="005B358E" w:rsidRDefault="00435C34" w:rsidP="00435C34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5B358E">
        <w:rPr>
          <w:rFonts w:ascii="Arial" w:hAnsi="Arial" w:cs="Arial"/>
          <w:b/>
          <w:bCs/>
          <w:sz w:val="22"/>
          <w:szCs w:val="22"/>
        </w:rPr>
        <w:lastRenderedPageBreak/>
        <w:t xml:space="preserve">Unless otherwise stated, PRACH requirement tests for burst PRACH format A2/B4/C2 shall apply only for the burst format declared to be supported (see D.110 in table 4.6-1). </w:t>
      </w:r>
      <w:r w:rsidR="003C557F" w:rsidRPr="00763C4A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If B4 burst format is declared to be supported, the tests for B4 shall not be skipped.</w:t>
      </w:r>
      <w:r w:rsidRPr="005B358E">
        <w:rPr>
          <w:rFonts w:ascii="Arial" w:hAnsi="Arial" w:cs="Arial"/>
          <w:b/>
          <w:bCs/>
          <w:sz w:val="22"/>
          <w:szCs w:val="22"/>
        </w:rPr>
        <w:t xml:space="preserve"> If both A2 and C2 burst formats are </w:t>
      </w:r>
      <w:r w:rsidR="0085212D">
        <w:rPr>
          <w:rFonts w:ascii="Arial" w:hAnsi="Arial" w:cs="Arial"/>
          <w:b/>
          <w:bCs/>
          <w:sz w:val="22"/>
          <w:szCs w:val="22"/>
        </w:rPr>
        <w:t xml:space="preserve">both </w:t>
      </w:r>
      <w:r w:rsidRPr="005B358E">
        <w:rPr>
          <w:rFonts w:ascii="Arial" w:hAnsi="Arial" w:cs="Arial"/>
          <w:b/>
          <w:bCs/>
          <w:sz w:val="22"/>
          <w:szCs w:val="22"/>
        </w:rPr>
        <w:t xml:space="preserve">declared to be supported, the tests shall be done for </w:t>
      </w:r>
      <w:r w:rsidR="003C557F">
        <w:rPr>
          <w:rFonts w:ascii="Arial" w:hAnsi="Arial" w:cs="Arial"/>
          <w:b/>
          <w:bCs/>
          <w:sz w:val="22"/>
          <w:szCs w:val="22"/>
        </w:rPr>
        <w:t>C</w:t>
      </w:r>
      <w:r w:rsidRPr="005B358E">
        <w:rPr>
          <w:rFonts w:ascii="Arial" w:hAnsi="Arial" w:cs="Arial"/>
          <w:b/>
          <w:bCs/>
          <w:sz w:val="22"/>
          <w:szCs w:val="22"/>
        </w:rPr>
        <w:t>2; the same chosen mapping type shall then be used for all tests.</w:t>
      </w:r>
    </w:p>
    <w:p w14:paraId="3E3EFB2B" w14:textId="113687CD" w:rsidR="005C521C" w:rsidRDefault="005C521C" w:rsidP="00CF0A55">
      <w:pPr>
        <w:pBdr>
          <w:bottom w:val="single" w:sz="12" w:space="1" w:color="auto"/>
        </w:pBdr>
      </w:pPr>
    </w:p>
    <w:p w14:paraId="74047B84" w14:textId="77777777" w:rsidR="005C521C" w:rsidRPr="002817CB" w:rsidRDefault="005C521C" w:rsidP="00CF0A55">
      <w:pPr>
        <w:pBdr>
          <w:bottom w:val="single" w:sz="12" w:space="1" w:color="auto"/>
        </w:pBdr>
      </w:pPr>
    </w:p>
    <w:p w14:paraId="2ADCCDF0" w14:textId="0CA3ED0B" w:rsidR="00BE030A" w:rsidRPr="00AA27AF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AA27AF">
        <w:rPr>
          <w:rFonts w:cs="Arial"/>
        </w:rPr>
        <w:t>Conclusion</w:t>
      </w:r>
    </w:p>
    <w:p w14:paraId="07C96ECE" w14:textId="1943406E" w:rsidR="00A11827" w:rsidRPr="00A11827" w:rsidRDefault="00F2777F" w:rsidP="00A11827">
      <w:r w:rsidRPr="005B358E">
        <w:rPr>
          <w:rFonts w:ascii="Arial" w:eastAsiaTheme="minorEastAsia" w:hAnsi="Arial" w:cs="Arial"/>
          <w:b/>
          <w:bCs/>
          <w:sz w:val="22"/>
          <w:szCs w:val="22"/>
          <w:u w:val="single"/>
          <w:lang w:eastAsia="zh-CN"/>
        </w:rPr>
        <w:t>Issue 1: TDLC300-100 propagation conditions for long preamble formats</w:t>
      </w:r>
    </w:p>
    <w:sdt>
      <w:sdt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sdt>
          <w:sdtPr>
            <w:id w:val="-2037495763"/>
            <w:docPartObj>
              <w:docPartGallery w:val="Bibliographies"/>
              <w:docPartUnique/>
            </w:docPartObj>
          </w:sdtPr>
          <w:sdtEndPr/>
          <w:sdtContent>
            <w:sdt>
              <w:sdtPr>
                <w:id w:val="-573587230"/>
                <w:bibliography/>
              </w:sdtPr>
              <w:sdtEndPr/>
              <w:sdtContent>
                <w:p w14:paraId="74C2333E" w14:textId="599089C1" w:rsidR="00F225EB" w:rsidRDefault="00F2777F" w:rsidP="000D43F5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Observation 1: 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In TDLC300-100 channel with frequency offset 400Hz, the difference between non-HST format 0 and HST format 0 restricted set A/B is around 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0.3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~1.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4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dB.</w:t>
                  </w:r>
                </w:p>
                <w:p w14:paraId="2553CFC1" w14:textId="2E4C6519" w:rsidR="00F2777F" w:rsidRPr="005B358E" w:rsidRDefault="00F2777F" w:rsidP="00F2777F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Proposal 1: 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Agree with Option 2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 that do not introduce </w:t>
                  </w:r>
                  <w:r w:rsidR="002A3CEC" w:rsidRPr="00F6713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TDLC300-100 fading channel with frequency offset of 400Hz requirements for long preamble formats for HST requirements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.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 </w:t>
                  </w:r>
                </w:p>
                <w:p w14:paraId="6B4E46BF" w14:textId="77777777" w:rsidR="00EB3C94" w:rsidRPr="005B358E" w:rsidRDefault="00EB3C94" w:rsidP="00F2777F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  <w:p w14:paraId="2A246E84" w14:textId="26893042" w:rsidR="00F2777F" w:rsidRDefault="00F2777F" w:rsidP="000D43F5">
                  <w:pPr>
                    <w:jc w:val="both"/>
                    <w:rPr>
                      <w:rFonts w:ascii="Arial" w:eastAsiaTheme="minorEastAsia" w:hAnsi="Arial" w:cs="Arial"/>
                      <w:b/>
                      <w:bCs/>
                      <w:sz w:val="22"/>
                      <w:szCs w:val="22"/>
                      <w:u w:val="single"/>
                      <w:lang w:eastAsia="zh-CN"/>
                    </w:rPr>
                  </w:pPr>
                  <w:r w:rsidRPr="005B358E">
                    <w:rPr>
                      <w:rFonts w:ascii="Arial" w:eastAsiaTheme="minorEastAsia" w:hAnsi="Arial" w:cs="Arial"/>
                      <w:b/>
                      <w:bCs/>
                      <w:sz w:val="22"/>
                      <w:szCs w:val="22"/>
                      <w:u w:val="single"/>
                      <w:lang w:eastAsia="zh-CN"/>
                    </w:rPr>
                    <w:t>Issue 2: PRACH high speed support declaration for HST</w:t>
                  </w:r>
                </w:p>
                <w:p w14:paraId="780D1323" w14:textId="3B221AC0" w:rsidR="00F2777F" w:rsidRDefault="00F2777F" w:rsidP="000D43F5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Proposal 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2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: 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Agreed with Option 1c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 xml:space="preserve"> that o</w:t>
                  </w:r>
                  <w:r w:rsidR="002A3CEC" w:rsidRPr="00F6713C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ne declaration table entry for short and long format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.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.</w:t>
                  </w:r>
                </w:p>
                <w:p w14:paraId="469502CF" w14:textId="77777777" w:rsidR="00EB3C94" w:rsidRDefault="00EB3C94" w:rsidP="000D43F5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  <w:p w14:paraId="3CA67148" w14:textId="0FF3ED88" w:rsidR="00F2777F" w:rsidRDefault="00EB3C94" w:rsidP="000D43F5">
                  <w:pPr>
                    <w:jc w:val="both"/>
                    <w:rPr>
                      <w:rFonts w:ascii="Arial" w:eastAsiaTheme="minorEastAsia" w:hAnsi="Arial" w:cs="Arial"/>
                      <w:b/>
                      <w:bCs/>
                      <w:sz w:val="22"/>
                      <w:szCs w:val="22"/>
                      <w:u w:val="single"/>
                      <w:lang w:eastAsia="zh-CN"/>
                    </w:rPr>
                  </w:pPr>
                  <w:r w:rsidRPr="005B358E">
                    <w:rPr>
                      <w:rFonts w:ascii="Arial" w:eastAsiaTheme="minorEastAsia" w:hAnsi="Arial" w:cs="Arial"/>
                      <w:b/>
                      <w:bCs/>
                      <w:sz w:val="22"/>
                      <w:szCs w:val="22"/>
                      <w:u w:val="single"/>
                      <w:lang w:eastAsia="zh-CN"/>
                    </w:rPr>
                    <w:t>Issue 3: Test applicability for long PRACH format restricted set type A and B</w:t>
                  </w:r>
                </w:p>
                <w:p w14:paraId="1BEC2F75" w14:textId="12D809DB" w:rsidR="00EB3C94" w:rsidRDefault="00EB3C94" w:rsidP="000D43F5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Observation 2: 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Short PRACH format A2 and C2 have similar 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HST 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performance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,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whose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SNR 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for the same test cases are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around 3dB </w:t>
                  </w:r>
                  <w:r w:rsidR="002A3CE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worse</w:t>
                  </w:r>
                  <w:r w:rsidR="002A3CEC"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than B4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.</w:t>
                  </w:r>
                </w:p>
                <w:p w14:paraId="5AD0E508" w14:textId="77777777" w:rsidR="00EB3C94" w:rsidRPr="00EB3C94" w:rsidRDefault="00EB3C94" w:rsidP="00EB3C94">
                  <w:pPr>
                    <w:jc w:val="both"/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</w:pPr>
                  <w:r w:rsidRPr="00EB3C94"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  <w:t>Proposal 4: Adding following applicability for short PRACH format</w:t>
                  </w:r>
                </w:p>
                <w:p w14:paraId="1AEF4E75" w14:textId="77777777" w:rsidR="00EB3C94" w:rsidRPr="00EB3C94" w:rsidRDefault="00EB3C94" w:rsidP="00EB3C94">
                  <w:pPr>
                    <w:jc w:val="both"/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</w:pPr>
                  <w:r w:rsidRPr="00EB3C94"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  <w:t xml:space="preserve"> •</w:t>
                  </w:r>
                  <w:r w:rsidRPr="00EB3C94"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  <w:tab/>
                    <w:t xml:space="preserve">8.1.2.1.x Applicability of requirements for different burst PRACH formats  </w:t>
                  </w:r>
                </w:p>
                <w:p w14:paraId="30ECB203" w14:textId="67A55CB4" w:rsidR="00EB3C94" w:rsidRDefault="002A3CEC" w:rsidP="00EB3C94">
                  <w:pPr>
                    <w:ind w:left="1134"/>
                    <w:jc w:val="both"/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</w:pP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Unless otherwise stated, PRACH requirement tests for burst PRACH format A2/B4/C2 shall apply only for the burst format declared to be supported (see D.110 in table 4.6-1). </w:t>
                  </w:r>
                  <w:r w:rsidRPr="00763C4A">
                    <w:rPr>
                      <w:rFonts w:ascii="Arial" w:eastAsiaTheme="minorEastAsia" w:hAnsi="Arial" w:cs="Arial"/>
                      <w:b/>
                      <w:bCs/>
                      <w:sz w:val="22"/>
                      <w:szCs w:val="22"/>
                      <w:lang w:eastAsia="zh-CN"/>
                    </w:rPr>
                    <w:t>If B4 burst format is declared to be supported, the tests for B4 shall not be skipped.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If both A2 and C2 burst formats are 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both 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declared to be supported, the tests shall be done for </w:t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C</w:t>
                  </w:r>
                  <w:r w:rsidRPr="005B358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2; the same chosen mapping type shall then be used for all tests</w:t>
                  </w:r>
                  <w:r w:rsidR="00EB3C94" w:rsidRPr="00EB3C94">
                    <w:rPr>
                      <w:rFonts w:ascii="Arial" w:eastAsiaTheme="minorEastAsia" w:hAnsi="Arial" w:cs="Arial"/>
                      <w:b/>
                      <w:bCs/>
                      <w:noProof/>
                      <w:sz w:val="22"/>
                      <w:szCs w:val="22"/>
                      <w:lang w:eastAsia="zh-CN"/>
                    </w:rPr>
                    <w:t>.</w:t>
                  </w:r>
                </w:p>
                <w:p w14:paraId="1E5579D6" w14:textId="77777777" w:rsidR="00DC4F7B" w:rsidRPr="00F2777F" w:rsidRDefault="00DC4F7B" w:rsidP="00EB3C94">
                  <w:pPr>
                    <w:ind w:left="1134"/>
                    <w:jc w:val="both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  <w:lang w:val="en-US" w:eastAsia="zh-CN"/>
                    </w:rPr>
                  </w:pPr>
                </w:p>
                <w:sdt>
                  <w:sdtPr>
                    <w:rPr>
                      <w:rFonts w:ascii="Times New Roman" w:hAnsi="Times New Roman"/>
                      <w:sz w:val="20"/>
                    </w:rPr>
                    <w:id w:val="-572667969"/>
                    <w:docPartObj>
                      <w:docPartGallery w:val="Bibliographies"/>
                      <w:docPartUnique/>
                    </w:docPartObj>
                  </w:sdtPr>
                  <w:sdtEndPr/>
                  <w:sdtContent>
                    <w:p w14:paraId="28B082EB" w14:textId="77777777" w:rsidR="00CB4D62" w:rsidRDefault="00FA3966" w:rsidP="00634F8E">
                      <w:pPr>
                        <w:pStyle w:val="Heading1"/>
                        <w:rPr>
                          <w:rFonts w:cs="Arial"/>
                        </w:rPr>
                      </w:pPr>
                      <w:r w:rsidRPr="000D43F5">
                        <w:rPr>
                          <w:rFonts w:ascii="Times New Roman" w:hAnsi="Times New Roman"/>
                        </w:rPr>
                        <w:t>4</w:t>
                      </w:r>
                      <w:r w:rsidRPr="00AA27AF">
                        <w:rPr>
                          <w:rFonts w:cs="Arial"/>
                        </w:rPr>
                        <w:t>.</w:t>
                      </w:r>
                      <w:r w:rsidR="000D43F5" w:rsidRPr="00AA27AF">
                        <w:rPr>
                          <w:rFonts w:cs="Arial"/>
                        </w:rPr>
                        <w:t xml:space="preserve">     </w:t>
                      </w:r>
                      <w:r w:rsidR="00F225EB" w:rsidRPr="00AA27AF">
                        <w:rPr>
                          <w:rFonts w:cs="Arial"/>
                        </w:rPr>
                        <w:t>References</w:t>
                      </w:r>
                    </w:p>
                    <w:sdt>
                      <w:sdtPr>
                        <w:rPr>
                          <w:rFonts w:ascii="Times New Roman" w:hAnsi="Times New Roman" w:cs="Arial"/>
                          <w:sz w:val="20"/>
                        </w:rPr>
                        <w:id w:val="-27415291"/>
                        <w:bibliography/>
                      </w:sdtPr>
                      <w:sdtEndPr/>
                      <w:sdtContent>
                        <w:p w14:paraId="5934C07E" w14:textId="288F9E16" w:rsidR="00F225EB" w:rsidRPr="00AA27AF" w:rsidRDefault="00F225EB" w:rsidP="00634F8E">
                          <w:pPr>
                            <w:pStyle w:val="Heading1"/>
                            <w:rPr>
                              <w:rFonts w:eastAsiaTheme="minorEastAsia" w:cs="Arial"/>
                              <w:noProof/>
                              <w:sz w:val="22"/>
                              <w:szCs w:val="22"/>
                              <w:lang w:val="sv-SE" w:eastAsia="zh-CN"/>
                            </w:rPr>
                          </w:pPr>
                          <w:r w:rsidRPr="00AA27AF">
                            <w:rPr>
                              <w:rFonts w:cs="Arial"/>
                            </w:rPr>
                            <w:fldChar w:fldCharType="begin"/>
                          </w:r>
                          <w:r w:rsidRPr="00AA27AF">
                            <w:rPr>
                              <w:rFonts w:cs="Arial"/>
                            </w:rPr>
                            <w:instrText xml:space="preserve"> BIBLIOGRAPHY </w:instrText>
                          </w:r>
                          <w:r w:rsidRPr="00AA27AF">
                            <w:rPr>
                              <w:rFonts w:cs="Arial"/>
                            </w:rPr>
                            <w:fldChar w:fldCharType="separate"/>
                          </w:r>
                        </w:p>
                        <w:tbl>
                          <w:tblPr>
                            <w:tblW w:w="5000" w:type="pct"/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98"/>
                            <w:gridCol w:w="66"/>
                            <w:gridCol w:w="8662"/>
                          </w:tblGrid>
                          <w:tr w:rsidR="00CB4D62" w:rsidRPr="00AA27AF" w14:paraId="580A302D" w14:textId="77777777" w:rsidTr="00CB4D62">
                            <w:trPr>
                              <w:divId w:val="1661421616"/>
                              <w:tblCellSpacing w:w="15" w:type="dxa"/>
                            </w:trPr>
                            <w:tc>
                              <w:tcPr>
                                <w:tcW w:w="140" w:type="pct"/>
                                <w:hideMark/>
                              </w:tcPr>
                              <w:p w14:paraId="008CAC12" w14:textId="4E89C2B6" w:rsidR="00CB4D62" w:rsidRPr="00AA27AF" w:rsidRDefault="00CB4D62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AA27AF">
                                  <w:rPr>
                                    <w:rFonts w:ascii="Arial" w:hAnsi="Arial" w:cs="Arial"/>
                                    <w:noProof/>
                                  </w:rPr>
                                  <w:t xml:space="preserve">[1] </w:t>
                                </w:r>
                              </w:p>
                            </w:tc>
                            <w:tc>
                              <w:tcPr>
                                <w:tcW w:w="20" w:type="pct"/>
                              </w:tcPr>
                              <w:p w14:paraId="58941A39" w14:textId="77777777" w:rsidR="00CB4D62" w:rsidRDefault="00CB4D62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773" w:type="pct"/>
                                <w:hideMark/>
                              </w:tcPr>
                              <w:p w14:paraId="2FB1EE28" w14:textId="44BEDC77" w:rsidR="00CB4D62" w:rsidRPr="00CB4D62" w:rsidRDefault="00CB4D62" w:rsidP="00CB4D62">
                                <w:pPr>
                                  <w:pStyle w:val="Bibliography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R4-2008821, "WF on Rel-16 NR HST BS demodulation requirements V3.pptx", Nokia, Nokia Shanghai Bell</w:t>
                                </w:r>
                              </w:p>
                            </w:tc>
                          </w:tr>
                        </w:tbl>
                        <w:p w14:paraId="2802A92A" w14:textId="77777777" w:rsidR="00CB4D62" w:rsidRDefault="00F225EB">
                          <w:pPr>
                            <w:rPr>
                              <w:rFonts w:cs="Arial"/>
                            </w:rPr>
                          </w:pPr>
                          <w:r w:rsidRPr="00AA27AF">
                            <w:rPr>
                              <w:rFonts w:ascii="Arial" w:hAnsi="Arial" w:cs="Arial"/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  <w:tbl>
                          <w:tblPr>
                            <w:tblW w:w="5000" w:type="pct"/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98"/>
                            <w:gridCol w:w="66"/>
                            <w:gridCol w:w="8662"/>
                          </w:tblGrid>
                          <w:tr w:rsidR="00CB4D62" w:rsidRPr="00CB4D62" w14:paraId="14CD015F" w14:textId="77777777" w:rsidTr="00C66D86">
                            <w:trPr>
                              <w:tblCellSpacing w:w="15" w:type="dxa"/>
                            </w:trPr>
                            <w:tc>
                              <w:tcPr>
                                <w:tcW w:w="140" w:type="pct"/>
                                <w:hideMark/>
                              </w:tcPr>
                              <w:p w14:paraId="0920769F" w14:textId="64083679" w:rsidR="00CB4D62" w:rsidRPr="00AA27AF" w:rsidRDefault="00CB4D62" w:rsidP="00C66D86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 w:rsidRPr="00AA27AF">
                                  <w:rPr>
                                    <w:rFonts w:ascii="Arial" w:hAnsi="Arial" w:cs="Arial"/>
                                    <w:noProof/>
                                  </w:rPr>
                                  <w:lastRenderedPageBreak/>
                                  <w:t>[</w:t>
                                </w:r>
                                <w:r>
                                  <w:rPr>
                                    <w:rFonts w:ascii="Arial" w:hAnsi="Arial" w:cs="Arial"/>
                                    <w:noProof/>
                                  </w:rPr>
                                  <w:t>2</w:t>
                                </w:r>
                                <w:r w:rsidRPr="00AA27AF">
                                  <w:rPr>
                                    <w:rFonts w:ascii="Arial" w:hAnsi="Arial" w:cs="Arial"/>
                                    <w:noProof/>
                                  </w:rPr>
                                  <w:t xml:space="preserve">] </w:t>
                                </w:r>
                              </w:p>
                            </w:tc>
                            <w:tc>
                              <w:tcPr>
                                <w:tcW w:w="20" w:type="pct"/>
                              </w:tcPr>
                              <w:p w14:paraId="3D735461" w14:textId="77777777" w:rsidR="00CB4D62" w:rsidRDefault="00CB4D62" w:rsidP="00C66D86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773" w:type="pct"/>
                                <w:hideMark/>
                              </w:tcPr>
                              <w:p w14:paraId="0C78E3EF" w14:textId="2C0836DB" w:rsidR="00E329A2" w:rsidRPr="00E329A2" w:rsidRDefault="00CB4D62" w:rsidP="00991929">
                                <w:pPr>
                                  <w:pStyle w:val="Bibliography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R4-2008822, "</w:t>
                                </w:r>
                                <w:r w:rsidRPr="00CB4D62"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Summary of ideal and impairment results for NR HST demodulation requirements</w:t>
                                </w:r>
                                <w:r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.xlsm", CATT</w:t>
                                </w:r>
                              </w:p>
                            </w:tc>
                          </w:tr>
                          <w:tr w:rsidR="00991929" w:rsidRPr="00CB4D62" w14:paraId="7A42E265" w14:textId="77777777" w:rsidTr="00C66D86">
                            <w:trPr>
                              <w:tblCellSpacing w:w="15" w:type="dxa"/>
                            </w:trPr>
                            <w:tc>
                              <w:tcPr>
                                <w:tcW w:w="140" w:type="pct"/>
                              </w:tcPr>
                              <w:p w14:paraId="07465A86" w14:textId="2913399B" w:rsidR="00991929" w:rsidRPr="00AA27AF" w:rsidRDefault="00991929" w:rsidP="00C66D86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</w:rPr>
                                  <w:t xml:space="preserve">[3] </w:t>
                                </w:r>
                              </w:p>
                            </w:tc>
                            <w:tc>
                              <w:tcPr>
                                <w:tcW w:w="20" w:type="pct"/>
                              </w:tcPr>
                              <w:p w14:paraId="310B6C5F" w14:textId="77777777" w:rsidR="00991929" w:rsidRDefault="00991929" w:rsidP="00C66D86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773" w:type="pct"/>
                              </w:tcPr>
                              <w:p w14:paraId="1E493A00" w14:textId="23CFEDA9" w:rsidR="00991929" w:rsidRDefault="00991929" w:rsidP="00991929">
                                <w:pPr>
                                  <w:pStyle w:val="Bibliography"/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R4-</w:t>
                                </w:r>
                                <w:r w:rsidR="0007744B"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2007207</w:t>
                                </w:r>
                                <w:r w:rsidR="003B156B"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, “</w:t>
                                </w:r>
                                <w:r w:rsidR="000E7FB7" w:rsidRPr="000E7FB7"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Discussion on the open issue for NR HST PRACH</w:t>
                                </w:r>
                                <w:r w:rsidR="000E7FB7"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 xml:space="preserve">”, </w:t>
                                </w:r>
                                <w:r w:rsidR="00C42504">
                                  <w:rPr>
                                    <w:rFonts w:ascii="Arial" w:hAnsi="Arial" w:cs="Arial"/>
                                    <w:noProof/>
                                    <w:sz w:val="24"/>
                                    <w:szCs w:val="24"/>
                                  </w:rPr>
                                  <w:t>Huawei</w:t>
                                </w:r>
                              </w:p>
                            </w:tc>
                          </w:tr>
                        </w:tbl>
                        <w:p w14:paraId="489E5C84" w14:textId="7E6FF478" w:rsidR="00F225EB" w:rsidRDefault="00182470"/>
                      </w:sdtContent>
                    </w:sdt>
                  </w:sdtContent>
                </w:sdt>
                <w:p w14:paraId="37BB8C04" w14:textId="4CEE7A1E" w:rsidR="000142B9" w:rsidRPr="005F1451" w:rsidRDefault="000142B9" w:rsidP="00F225EB">
                  <w:pPr>
                    <w:pStyle w:val="Heading1"/>
                    <w:keepLines w:val="0"/>
                    <w:pBdr>
                      <w:top w:val="none" w:sz="0" w:space="0" w:color="auto"/>
                    </w:pBdr>
                    <w:spacing w:before="0" w:after="240"/>
                    <w:ind w:left="720" w:right="284" w:firstLine="0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  <w:lang w:val="sv-SE" w:eastAsia="zh-CN"/>
                    </w:rPr>
                  </w:pPr>
                  <w:r>
                    <w:fldChar w:fldCharType="begin"/>
                  </w:r>
                  <w:r>
                    <w:instrText xml:space="preserve"> BIBLIOGRAPHY </w:instrText>
                  </w:r>
                  <w:r>
                    <w:fldChar w:fldCharType="separate"/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6"/>
                    <w:gridCol w:w="8720"/>
                  </w:tblGrid>
                  <w:tr w:rsidR="00C02C99" w14:paraId="28DAB71D" w14:textId="77777777" w:rsidTr="00CE467B">
                    <w:trPr>
                      <w:divId w:val="2051877397"/>
                      <w:tblCellSpacing w:w="15" w:type="dxa"/>
                    </w:trPr>
                    <w:tc>
                      <w:tcPr>
                        <w:tcW w:w="146" w:type="pct"/>
                      </w:tcPr>
                      <w:p w14:paraId="7953D54D" w14:textId="635F5CCF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14:paraId="202AE688" w14:textId="5623964A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</w:tr>
                  <w:tr w:rsidR="00C02C99" w14:paraId="447590C3" w14:textId="77777777" w:rsidTr="00CE467B">
                    <w:trPr>
                      <w:divId w:val="2051877397"/>
                      <w:tblCellSpacing w:w="15" w:type="dxa"/>
                    </w:trPr>
                    <w:tc>
                      <w:tcPr>
                        <w:tcW w:w="146" w:type="pct"/>
                      </w:tcPr>
                      <w:p w14:paraId="69AFA6DA" w14:textId="5C785C1F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14:paraId="12A0F8CD" w14:textId="2E49788A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</w:tr>
                </w:tbl>
                <w:p w14:paraId="6D3F5CD5" w14:textId="77777777" w:rsidR="000142B9" w:rsidRDefault="000142B9">
                  <w:pPr>
                    <w:divId w:val="2051877397"/>
                    <w:rPr>
                      <w:noProof/>
                    </w:rPr>
                  </w:pPr>
                </w:p>
                <w:p w14:paraId="07240D78" w14:textId="7969A7AD" w:rsidR="00A037C8" w:rsidRDefault="000142B9" w:rsidP="00BE030A">
                  <w:r>
                    <w:rPr>
                      <w:b/>
                      <w:bCs/>
                      <w:noProof/>
                    </w:rPr>
                    <w:fldChar w:fldCharType="end"/>
                  </w:r>
                </w:p>
              </w:sdtContent>
            </w:sdt>
          </w:sdtContent>
        </w:sdt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0318FB7" w16cex:dateUtc="2020-07-29T12:25:00Z"/>
  <w16cex:commentExtensible w16cex:durableId="05B1C8FC" w16cex:dateUtc="2020-07-29T12:28:00Z"/>
  <w16cex:commentExtensible w16cex:durableId="5BD643B3" w16cex:dateUtc="2020-07-29T12:2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2EE7"/>
    <w:multiLevelType w:val="hybridMultilevel"/>
    <w:tmpl w:val="3ECA5C12"/>
    <w:lvl w:ilvl="0" w:tplc="B49A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A24076">
      <w:start w:val="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E04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C1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A3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45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05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0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12687D"/>
    <w:multiLevelType w:val="hybridMultilevel"/>
    <w:tmpl w:val="B79EBBA2"/>
    <w:lvl w:ilvl="0" w:tplc="E4B2FE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5AFC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226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AE1A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ECFD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6F7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667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401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9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51957"/>
    <w:multiLevelType w:val="hybridMultilevel"/>
    <w:tmpl w:val="97923C2A"/>
    <w:lvl w:ilvl="0" w:tplc="7BA4E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2FCA6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82A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6E6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4D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8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4E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4E9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31184"/>
    <w:multiLevelType w:val="hybridMultilevel"/>
    <w:tmpl w:val="4FF62990"/>
    <w:lvl w:ilvl="0" w:tplc="CA363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8A5C2">
      <w:start w:val="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0CEBE">
      <w:start w:val="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4B04A">
      <w:start w:val="2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4F0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C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88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467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47284"/>
    <w:multiLevelType w:val="hybridMultilevel"/>
    <w:tmpl w:val="FAC876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25727"/>
    <w:multiLevelType w:val="hybridMultilevel"/>
    <w:tmpl w:val="7A244170"/>
    <w:lvl w:ilvl="0" w:tplc="B8E81D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421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E30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40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655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472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181C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283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3A2A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F71615"/>
    <w:multiLevelType w:val="hybridMultilevel"/>
    <w:tmpl w:val="B672D4F0"/>
    <w:lvl w:ilvl="0" w:tplc="98BC0B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78C1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255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A5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032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EFE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D6D5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0AD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0A5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370D2E"/>
    <w:multiLevelType w:val="hybridMultilevel"/>
    <w:tmpl w:val="C0E0D604"/>
    <w:lvl w:ilvl="0" w:tplc="169EE9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64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CCBA4">
      <w:start w:val="1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A6C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68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62E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AEB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CEC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9FA"/>
    <w:multiLevelType w:val="hybridMultilevel"/>
    <w:tmpl w:val="E6C6E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4" w15:restartNumberingAfterBreak="0">
    <w:nsid w:val="5211273E"/>
    <w:multiLevelType w:val="hybridMultilevel"/>
    <w:tmpl w:val="6FBCF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0050E"/>
    <w:multiLevelType w:val="hybridMultilevel"/>
    <w:tmpl w:val="38266A82"/>
    <w:lvl w:ilvl="0" w:tplc="887A3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8AB90A">
      <w:start w:val="1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CC0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B86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E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E1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06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A1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0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1366578"/>
    <w:multiLevelType w:val="hybridMultilevel"/>
    <w:tmpl w:val="F7B46B8C"/>
    <w:lvl w:ilvl="0" w:tplc="4BF8F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A1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8FD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326D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E5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0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4CE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AC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5603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9327C2"/>
    <w:multiLevelType w:val="hybridMultilevel"/>
    <w:tmpl w:val="0F6AD796"/>
    <w:lvl w:ilvl="0" w:tplc="31CCC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F43A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423AAC">
      <w:start w:val="1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24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C60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6DD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2E8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CF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C4E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9C3D42"/>
    <w:multiLevelType w:val="hybridMultilevel"/>
    <w:tmpl w:val="9A8C5452"/>
    <w:lvl w:ilvl="0" w:tplc="5B203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0554E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14CF34">
      <w:start w:val="1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64F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AA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45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824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08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425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37C74"/>
    <w:multiLevelType w:val="hybridMultilevel"/>
    <w:tmpl w:val="A086C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C43D6"/>
    <w:multiLevelType w:val="hybridMultilevel"/>
    <w:tmpl w:val="5E3C9CD0"/>
    <w:lvl w:ilvl="0" w:tplc="87E84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E888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A1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6E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E03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E80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E5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AF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A5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DF43F79"/>
    <w:multiLevelType w:val="hybridMultilevel"/>
    <w:tmpl w:val="A5648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1"/>
  </w:num>
  <w:num w:numId="4">
    <w:abstractNumId w:val="15"/>
  </w:num>
  <w:num w:numId="5">
    <w:abstractNumId w:val="10"/>
  </w:num>
  <w:num w:numId="6">
    <w:abstractNumId w:val="16"/>
  </w:num>
  <w:num w:numId="7">
    <w:abstractNumId w:val="11"/>
  </w:num>
  <w:num w:numId="8">
    <w:abstractNumId w:val="4"/>
  </w:num>
  <w:num w:numId="9">
    <w:abstractNumId w:val="6"/>
  </w:num>
  <w:num w:numId="10">
    <w:abstractNumId w:val="3"/>
  </w:num>
  <w:num w:numId="11">
    <w:abstractNumId w:val="0"/>
  </w:num>
  <w:num w:numId="12">
    <w:abstractNumId w:val="9"/>
  </w:num>
  <w:num w:numId="13">
    <w:abstractNumId w:val="19"/>
  </w:num>
  <w:num w:numId="14">
    <w:abstractNumId w:val="7"/>
  </w:num>
  <w:num w:numId="15">
    <w:abstractNumId w:val="18"/>
  </w:num>
  <w:num w:numId="16">
    <w:abstractNumId w:val="8"/>
  </w:num>
  <w:num w:numId="17">
    <w:abstractNumId w:val="17"/>
  </w:num>
  <w:num w:numId="18">
    <w:abstractNumId w:val="23"/>
  </w:num>
  <w:num w:numId="19">
    <w:abstractNumId w:val="22"/>
  </w:num>
  <w:num w:numId="20">
    <w:abstractNumId w:val="2"/>
  </w:num>
  <w:num w:numId="21">
    <w:abstractNumId w:val="12"/>
  </w:num>
  <w:num w:numId="22">
    <w:abstractNumId w:val="20"/>
  </w:num>
  <w:num w:numId="23">
    <w:abstractNumId w:val="14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1494"/>
    <w:rsid w:val="000031E0"/>
    <w:rsid w:val="0000703B"/>
    <w:rsid w:val="000101BF"/>
    <w:rsid w:val="0001085A"/>
    <w:rsid w:val="000135B0"/>
    <w:rsid w:val="000142B9"/>
    <w:rsid w:val="00015263"/>
    <w:rsid w:val="000156AE"/>
    <w:rsid w:val="00016B2E"/>
    <w:rsid w:val="00016B7F"/>
    <w:rsid w:val="00026245"/>
    <w:rsid w:val="00030724"/>
    <w:rsid w:val="00031E9E"/>
    <w:rsid w:val="00033F5F"/>
    <w:rsid w:val="0003540A"/>
    <w:rsid w:val="00040028"/>
    <w:rsid w:val="00040A65"/>
    <w:rsid w:val="00044AD7"/>
    <w:rsid w:val="00045145"/>
    <w:rsid w:val="000453B4"/>
    <w:rsid w:val="00050E18"/>
    <w:rsid w:val="000543C5"/>
    <w:rsid w:val="000554D1"/>
    <w:rsid w:val="00057D9C"/>
    <w:rsid w:val="000615C0"/>
    <w:rsid w:val="00062341"/>
    <w:rsid w:val="00064E1C"/>
    <w:rsid w:val="0006574B"/>
    <w:rsid w:val="00065A37"/>
    <w:rsid w:val="00072BC6"/>
    <w:rsid w:val="0007744B"/>
    <w:rsid w:val="000806FF"/>
    <w:rsid w:val="00082DF3"/>
    <w:rsid w:val="000840C9"/>
    <w:rsid w:val="00084F7E"/>
    <w:rsid w:val="000857BE"/>
    <w:rsid w:val="0008711C"/>
    <w:rsid w:val="00091673"/>
    <w:rsid w:val="00091F83"/>
    <w:rsid w:val="0009331D"/>
    <w:rsid w:val="000961BB"/>
    <w:rsid w:val="00096E00"/>
    <w:rsid w:val="000A0BB8"/>
    <w:rsid w:val="000A181F"/>
    <w:rsid w:val="000A235C"/>
    <w:rsid w:val="000A460C"/>
    <w:rsid w:val="000B1A5E"/>
    <w:rsid w:val="000B1F86"/>
    <w:rsid w:val="000B2B6E"/>
    <w:rsid w:val="000B4828"/>
    <w:rsid w:val="000B7071"/>
    <w:rsid w:val="000B7754"/>
    <w:rsid w:val="000C0C0F"/>
    <w:rsid w:val="000C1F08"/>
    <w:rsid w:val="000C2042"/>
    <w:rsid w:val="000C5D6D"/>
    <w:rsid w:val="000C5EA8"/>
    <w:rsid w:val="000C79EC"/>
    <w:rsid w:val="000C7A5A"/>
    <w:rsid w:val="000D211D"/>
    <w:rsid w:val="000D23DF"/>
    <w:rsid w:val="000D43F5"/>
    <w:rsid w:val="000D4EBE"/>
    <w:rsid w:val="000D6869"/>
    <w:rsid w:val="000D6BCC"/>
    <w:rsid w:val="000D713C"/>
    <w:rsid w:val="000E0251"/>
    <w:rsid w:val="000E10B2"/>
    <w:rsid w:val="000E236D"/>
    <w:rsid w:val="000E2571"/>
    <w:rsid w:val="000E5221"/>
    <w:rsid w:val="000E6248"/>
    <w:rsid w:val="000E7FB7"/>
    <w:rsid w:val="000F1C70"/>
    <w:rsid w:val="000F2452"/>
    <w:rsid w:val="000F5A60"/>
    <w:rsid w:val="000F5EFA"/>
    <w:rsid w:val="00102798"/>
    <w:rsid w:val="00103E58"/>
    <w:rsid w:val="00105230"/>
    <w:rsid w:val="001052DD"/>
    <w:rsid w:val="001063AE"/>
    <w:rsid w:val="001179B3"/>
    <w:rsid w:val="00120CF0"/>
    <w:rsid w:val="00123B01"/>
    <w:rsid w:val="00126E8D"/>
    <w:rsid w:val="00127268"/>
    <w:rsid w:val="00127530"/>
    <w:rsid w:val="00136720"/>
    <w:rsid w:val="00141F8C"/>
    <w:rsid w:val="001433B8"/>
    <w:rsid w:val="00143EC0"/>
    <w:rsid w:val="001464D8"/>
    <w:rsid w:val="00147644"/>
    <w:rsid w:val="00154ACC"/>
    <w:rsid w:val="00155E73"/>
    <w:rsid w:val="00163EF2"/>
    <w:rsid w:val="001640AE"/>
    <w:rsid w:val="001665A6"/>
    <w:rsid w:val="00170544"/>
    <w:rsid w:val="00171184"/>
    <w:rsid w:val="00181A51"/>
    <w:rsid w:val="00182470"/>
    <w:rsid w:val="0018449C"/>
    <w:rsid w:val="00184629"/>
    <w:rsid w:val="00184C44"/>
    <w:rsid w:val="001860CA"/>
    <w:rsid w:val="001A0A76"/>
    <w:rsid w:val="001A19A2"/>
    <w:rsid w:val="001A1EAC"/>
    <w:rsid w:val="001A4CFE"/>
    <w:rsid w:val="001A53EC"/>
    <w:rsid w:val="001A7E19"/>
    <w:rsid w:val="001B3E1F"/>
    <w:rsid w:val="001B48DB"/>
    <w:rsid w:val="001C0F31"/>
    <w:rsid w:val="001C148A"/>
    <w:rsid w:val="001D2FCA"/>
    <w:rsid w:val="001E45DB"/>
    <w:rsid w:val="001F19FC"/>
    <w:rsid w:val="001F2E3D"/>
    <w:rsid w:val="001F3A32"/>
    <w:rsid w:val="00205B38"/>
    <w:rsid w:val="00206AA4"/>
    <w:rsid w:val="00212B6C"/>
    <w:rsid w:val="002144E1"/>
    <w:rsid w:val="00220193"/>
    <w:rsid w:val="0022245B"/>
    <w:rsid w:val="00224E88"/>
    <w:rsid w:val="0022552A"/>
    <w:rsid w:val="00226492"/>
    <w:rsid w:val="00227ABA"/>
    <w:rsid w:val="00230A49"/>
    <w:rsid w:val="00230D60"/>
    <w:rsid w:val="002335AC"/>
    <w:rsid w:val="002376F5"/>
    <w:rsid w:val="00237B0A"/>
    <w:rsid w:val="00242C98"/>
    <w:rsid w:val="00242D04"/>
    <w:rsid w:val="00243D4C"/>
    <w:rsid w:val="002472A9"/>
    <w:rsid w:val="002510E2"/>
    <w:rsid w:val="002533C2"/>
    <w:rsid w:val="0025501B"/>
    <w:rsid w:val="002570E4"/>
    <w:rsid w:val="00261D33"/>
    <w:rsid w:val="00265115"/>
    <w:rsid w:val="00267E53"/>
    <w:rsid w:val="00273E1C"/>
    <w:rsid w:val="00273F97"/>
    <w:rsid w:val="00274B3B"/>
    <w:rsid w:val="00277905"/>
    <w:rsid w:val="00281B3B"/>
    <w:rsid w:val="0028248D"/>
    <w:rsid w:val="00282602"/>
    <w:rsid w:val="00283FCF"/>
    <w:rsid w:val="002848DC"/>
    <w:rsid w:val="00284F3D"/>
    <w:rsid w:val="002850BE"/>
    <w:rsid w:val="00286CAE"/>
    <w:rsid w:val="00290C8B"/>
    <w:rsid w:val="002913C3"/>
    <w:rsid w:val="00297EFD"/>
    <w:rsid w:val="002A1514"/>
    <w:rsid w:val="002A3A00"/>
    <w:rsid w:val="002A3CEC"/>
    <w:rsid w:val="002A5EF4"/>
    <w:rsid w:val="002A7B1C"/>
    <w:rsid w:val="002A7BCB"/>
    <w:rsid w:val="002B0490"/>
    <w:rsid w:val="002B193D"/>
    <w:rsid w:val="002B1BD8"/>
    <w:rsid w:val="002B3313"/>
    <w:rsid w:val="002B3504"/>
    <w:rsid w:val="002B42EB"/>
    <w:rsid w:val="002B562F"/>
    <w:rsid w:val="002B5945"/>
    <w:rsid w:val="002B67B6"/>
    <w:rsid w:val="002C1985"/>
    <w:rsid w:val="002C3657"/>
    <w:rsid w:val="002C3707"/>
    <w:rsid w:val="002C6FB8"/>
    <w:rsid w:val="002D29CE"/>
    <w:rsid w:val="002D5837"/>
    <w:rsid w:val="002D62E1"/>
    <w:rsid w:val="002D648A"/>
    <w:rsid w:val="002D7169"/>
    <w:rsid w:val="002E2573"/>
    <w:rsid w:val="002E3427"/>
    <w:rsid w:val="002E4B62"/>
    <w:rsid w:val="002F195D"/>
    <w:rsid w:val="002F36C9"/>
    <w:rsid w:val="002F42A0"/>
    <w:rsid w:val="002F58BE"/>
    <w:rsid w:val="003055DB"/>
    <w:rsid w:val="003056F7"/>
    <w:rsid w:val="00307DD8"/>
    <w:rsid w:val="00307ED5"/>
    <w:rsid w:val="00310293"/>
    <w:rsid w:val="00313CFA"/>
    <w:rsid w:val="0031576B"/>
    <w:rsid w:val="00315D09"/>
    <w:rsid w:val="00316FC7"/>
    <w:rsid w:val="003202E3"/>
    <w:rsid w:val="00336F12"/>
    <w:rsid w:val="00337289"/>
    <w:rsid w:val="00337454"/>
    <w:rsid w:val="00340ABB"/>
    <w:rsid w:val="00341EF0"/>
    <w:rsid w:val="00343CCB"/>
    <w:rsid w:val="00345DE3"/>
    <w:rsid w:val="00346555"/>
    <w:rsid w:val="003545F4"/>
    <w:rsid w:val="003564E2"/>
    <w:rsid w:val="00357C19"/>
    <w:rsid w:val="003602DA"/>
    <w:rsid w:val="00362217"/>
    <w:rsid w:val="00363541"/>
    <w:rsid w:val="00365289"/>
    <w:rsid w:val="00375FE0"/>
    <w:rsid w:val="00380A3D"/>
    <w:rsid w:val="00381E4E"/>
    <w:rsid w:val="00383BC6"/>
    <w:rsid w:val="003858C1"/>
    <w:rsid w:val="00393040"/>
    <w:rsid w:val="00393CEF"/>
    <w:rsid w:val="0039455E"/>
    <w:rsid w:val="003A0D33"/>
    <w:rsid w:val="003A102D"/>
    <w:rsid w:val="003A73BF"/>
    <w:rsid w:val="003A7CD6"/>
    <w:rsid w:val="003B0AE0"/>
    <w:rsid w:val="003B1388"/>
    <w:rsid w:val="003B156B"/>
    <w:rsid w:val="003B57CD"/>
    <w:rsid w:val="003B67AB"/>
    <w:rsid w:val="003C0D2C"/>
    <w:rsid w:val="003C0D89"/>
    <w:rsid w:val="003C1391"/>
    <w:rsid w:val="003C47A8"/>
    <w:rsid w:val="003C557F"/>
    <w:rsid w:val="003C5F20"/>
    <w:rsid w:val="003C7F70"/>
    <w:rsid w:val="003D0B6D"/>
    <w:rsid w:val="003D2025"/>
    <w:rsid w:val="003D56D8"/>
    <w:rsid w:val="003D76D0"/>
    <w:rsid w:val="003E1CDC"/>
    <w:rsid w:val="003E5D86"/>
    <w:rsid w:val="003F0678"/>
    <w:rsid w:val="003F1529"/>
    <w:rsid w:val="003F1A37"/>
    <w:rsid w:val="003F27A9"/>
    <w:rsid w:val="003F2AD6"/>
    <w:rsid w:val="003F2EBF"/>
    <w:rsid w:val="0040150B"/>
    <w:rsid w:val="0040183A"/>
    <w:rsid w:val="00403A1B"/>
    <w:rsid w:val="004051F0"/>
    <w:rsid w:val="00407F80"/>
    <w:rsid w:val="0041233C"/>
    <w:rsid w:val="00413B19"/>
    <w:rsid w:val="00414D03"/>
    <w:rsid w:val="0041689C"/>
    <w:rsid w:val="004176B3"/>
    <w:rsid w:val="0042312A"/>
    <w:rsid w:val="004258E0"/>
    <w:rsid w:val="0042773C"/>
    <w:rsid w:val="00433C3A"/>
    <w:rsid w:val="0043556B"/>
    <w:rsid w:val="00435C34"/>
    <w:rsid w:val="00435F18"/>
    <w:rsid w:val="00437F19"/>
    <w:rsid w:val="004436D1"/>
    <w:rsid w:val="00444FAD"/>
    <w:rsid w:val="00446D2B"/>
    <w:rsid w:val="0044744B"/>
    <w:rsid w:val="00452025"/>
    <w:rsid w:val="00452EB7"/>
    <w:rsid w:val="00455A7F"/>
    <w:rsid w:val="00462050"/>
    <w:rsid w:val="004705BB"/>
    <w:rsid w:val="004749E4"/>
    <w:rsid w:val="00475686"/>
    <w:rsid w:val="00476851"/>
    <w:rsid w:val="004768A3"/>
    <w:rsid w:val="00477D86"/>
    <w:rsid w:val="004804AD"/>
    <w:rsid w:val="00481FFC"/>
    <w:rsid w:val="004831D8"/>
    <w:rsid w:val="00490FED"/>
    <w:rsid w:val="00492523"/>
    <w:rsid w:val="00494F13"/>
    <w:rsid w:val="00497AF0"/>
    <w:rsid w:val="004A30CD"/>
    <w:rsid w:val="004A3276"/>
    <w:rsid w:val="004A5863"/>
    <w:rsid w:val="004A722D"/>
    <w:rsid w:val="004B0253"/>
    <w:rsid w:val="004B48A3"/>
    <w:rsid w:val="004B5F41"/>
    <w:rsid w:val="004B666F"/>
    <w:rsid w:val="004C0DB4"/>
    <w:rsid w:val="004C4849"/>
    <w:rsid w:val="004C7429"/>
    <w:rsid w:val="004D2BF4"/>
    <w:rsid w:val="004D2ED4"/>
    <w:rsid w:val="004D3EE3"/>
    <w:rsid w:val="004D5412"/>
    <w:rsid w:val="004E43C6"/>
    <w:rsid w:val="004E790A"/>
    <w:rsid w:val="004F4C5F"/>
    <w:rsid w:val="004F676F"/>
    <w:rsid w:val="004F733A"/>
    <w:rsid w:val="00503927"/>
    <w:rsid w:val="00503AFE"/>
    <w:rsid w:val="00504D5A"/>
    <w:rsid w:val="00505931"/>
    <w:rsid w:val="00505F98"/>
    <w:rsid w:val="00507054"/>
    <w:rsid w:val="00507BE5"/>
    <w:rsid w:val="0051210F"/>
    <w:rsid w:val="00526614"/>
    <w:rsid w:val="005267E5"/>
    <w:rsid w:val="00527450"/>
    <w:rsid w:val="00527AF0"/>
    <w:rsid w:val="00527D98"/>
    <w:rsid w:val="00527DF4"/>
    <w:rsid w:val="00530D88"/>
    <w:rsid w:val="00531344"/>
    <w:rsid w:val="005316F0"/>
    <w:rsid w:val="00535B5D"/>
    <w:rsid w:val="005365F6"/>
    <w:rsid w:val="005378DC"/>
    <w:rsid w:val="005402FE"/>
    <w:rsid w:val="00540333"/>
    <w:rsid w:val="00543833"/>
    <w:rsid w:val="00545492"/>
    <w:rsid w:val="0054580D"/>
    <w:rsid w:val="00546464"/>
    <w:rsid w:val="00547533"/>
    <w:rsid w:val="0054781D"/>
    <w:rsid w:val="005504A4"/>
    <w:rsid w:val="00551A0A"/>
    <w:rsid w:val="005547FB"/>
    <w:rsid w:val="00556A8D"/>
    <w:rsid w:val="00557017"/>
    <w:rsid w:val="005601CF"/>
    <w:rsid w:val="005608F9"/>
    <w:rsid w:val="00560F7A"/>
    <w:rsid w:val="00564749"/>
    <w:rsid w:val="00564CEB"/>
    <w:rsid w:val="00565316"/>
    <w:rsid w:val="00567E46"/>
    <w:rsid w:val="0057171A"/>
    <w:rsid w:val="0057392B"/>
    <w:rsid w:val="00574A60"/>
    <w:rsid w:val="005750DF"/>
    <w:rsid w:val="00575162"/>
    <w:rsid w:val="00575E34"/>
    <w:rsid w:val="00576DA7"/>
    <w:rsid w:val="00576DFE"/>
    <w:rsid w:val="005770B6"/>
    <w:rsid w:val="00577835"/>
    <w:rsid w:val="00577B2B"/>
    <w:rsid w:val="005809A9"/>
    <w:rsid w:val="00584B3D"/>
    <w:rsid w:val="0058532D"/>
    <w:rsid w:val="00586664"/>
    <w:rsid w:val="00586F18"/>
    <w:rsid w:val="0058703F"/>
    <w:rsid w:val="00587678"/>
    <w:rsid w:val="005917EB"/>
    <w:rsid w:val="00596B9C"/>
    <w:rsid w:val="005A094D"/>
    <w:rsid w:val="005B0F23"/>
    <w:rsid w:val="005B358E"/>
    <w:rsid w:val="005B69DE"/>
    <w:rsid w:val="005C18FC"/>
    <w:rsid w:val="005C3687"/>
    <w:rsid w:val="005C40EE"/>
    <w:rsid w:val="005C521C"/>
    <w:rsid w:val="005C7FFC"/>
    <w:rsid w:val="005D24A0"/>
    <w:rsid w:val="005D36AD"/>
    <w:rsid w:val="005D493F"/>
    <w:rsid w:val="005D52C3"/>
    <w:rsid w:val="005D6F3C"/>
    <w:rsid w:val="005E082C"/>
    <w:rsid w:val="005E0F75"/>
    <w:rsid w:val="005E2B16"/>
    <w:rsid w:val="005E54EC"/>
    <w:rsid w:val="005E6443"/>
    <w:rsid w:val="005F1225"/>
    <w:rsid w:val="005F1451"/>
    <w:rsid w:val="005F5175"/>
    <w:rsid w:val="00601C5F"/>
    <w:rsid w:val="00603C8F"/>
    <w:rsid w:val="00606BD4"/>
    <w:rsid w:val="00611743"/>
    <w:rsid w:val="00616D8E"/>
    <w:rsid w:val="00617A3E"/>
    <w:rsid w:val="0062067E"/>
    <w:rsid w:val="00622DAE"/>
    <w:rsid w:val="00624745"/>
    <w:rsid w:val="00627560"/>
    <w:rsid w:val="006347A1"/>
    <w:rsid w:val="00634F8E"/>
    <w:rsid w:val="00640CD7"/>
    <w:rsid w:val="00641CD3"/>
    <w:rsid w:val="00644577"/>
    <w:rsid w:val="00646837"/>
    <w:rsid w:val="00646E19"/>
    <w:rsid w:val="0064703D"/>
    <w:rsid w:val="00650BE8"/>
    <w:rsid w:val="006541A8"/>
    <w:rsid w:val="006543B8"/>
    <w:rsid w:val="00656B14"/>
    <w:rsid w:val="0066172C"/>
    <w:rsid w:val="00661832"/>
    <w:rsid w:val="006669A2"/>
    <w:rsid w:val="00667017"/>
    <w:rsid w:val="006718D8"/>
    <w:rsid w:val="00673B69"/>
    <w:rsid w:val="006827F4"/>
    <w:rsid w:val="0068510A"/>
    <w:rsid w:val="0068755D"/>
    <w:rsid w:val="00687B44"/>
    <w:rsid w:val="00692101"/>
    <w:rsid w:val="0069229C"/>
    <w:rsid w:val="00693AB9"/>
    <w:rsid w:val="006950AD"/>
    <w:rsid w:val="00695EF7"/>
    <w:rsid w:val="00696318"/>
    <w:rsid w:val="006A0AA8"/>
    <w:rsid w:val="006A2219"/>
    <w:rsid w:val="006A33A0"/>
    <w:rsid w:val="006A6AE5"/>
    <w:rsid w:val="006B17C3"/>
    <w:rsid w:val="006B2969"/>
    <w:rsid w:val="006B6497"/>
    <w:rsid w:val="006C0628"/>
    <w:rsid w:val="006C1E3A"/>
    <w:rsid w:val="006C4CB4"/>
    <w:rsid w:val="006C5723"/>
    <w:rsid w:val="006C631A"/>
    <w:rsid w:val="006C77DC"/>
    <w:rsid w:val="006D2FCF"/>
    <w:rsid w:val="006D7154"/>
    <w:rsid w:val="006D7192"/>
    <w:rsid w:val="006E128C"/>
    <w:rsid w:val="006E176C"/>
    <w:rsid w:val="006E623F"/>
    <w:rsid w:val="006E6637"/>
    <w:rsid w:val="006E68BC"/>
    <w:rsid w:val="006F2149"/>
    <w:rsid w:val="006F35B6"/>
    <w:rsid w:val="006F377B"/>
    <w:rsid w:val="006F38A8"/>
    <w:rsid w:val="006F5609"/>
    <w:rsid w:val="00701848"/>
    <w:rsid w:val="00702FB6"/>
    <w:rsid w:val="007040D7"/>
    <w:rsid w:val="0070491C"/>
    <w:rsid w:val="007077DE"/>
    <w:rsid w:val="00711C5A"/>
    <w:rsid w:val="00712D84"/>
    <w:rsid w:val="007264AD"/>
    <w:rsid w:val="007272E5"/>
    <w:rsid w:val="007314CB"/>
    <w:rsid w:val="00732200"/>
    <w:rsid w:val="00734F49"/>
    <w:rsid w:val="007366D8"/>
    <w:rsid w:val="00736DCD"/>
    <w:rsid w:val="007425C3"/>
    <w:rsid w:val="0074380A"/>
    <w:rsid w:val="00744316"/>
    <w:rsid w:val="00747778"/>
    <w:rsid w:val="00747CF7"/>
    <w:rsid w:val="00747F57"/>
    <w:rsid w:val="00750C4C"/>
    <w:rsid w:val="0075428E"/>
    <w:rsid w:val="0076072D"/>
    <w:rsid w:val="00763C4A"/>
    <w:rsid w:val="0076603A"/>
    <w:rsid w:val="00766428"/>
    <w:rsid w:val="00770ABA"/>
    <w:rsid w:val="00771BB2"/>
    <w:rsid w:val="00771E0D"/>
    <w:rsid w:val="007773A7"/>
    <w:rsid w:val="0078038A"/>
    <w:rsid w:val="0078213A"/>
    <w:rsid w:val="00790DA7"/>
    <w:rsid w:val="00791A69"/>
    <w:rsid w:val="00792DC7"/>
    <w:rsid w:val="007970A5"/>
    <w:rsid w:val="007A113C"/>
    <w:rsid w:val="007A1BBE"/>
    <w:rsid w:val="007A1ED2"/>
    <w:rsid w:val="007A55C7"/>
    <w:rsid w:val="007A62EF"/>
    <w:rsid w:val="007A74EE"/>
    <w:rsid w:val="007A7ECC"/>
    <w:rsid w:val="007C3CC8"/>
    <w:rsid w:val="007C686A"/>
    <w:rsid w:val="007C74CE"/>
    <w:rsid w:val="007D00BF"/>
    <w:rsid w:val="007E1E75"/>
    <w:rsid w:val="007E211C"/>
    <w:rsid w:val="007E283F"/>
    <w:rsid w:val="007E5160"/>
    <w:rsid w:val="007F0525"/>
    <w:rsid w:val="007F52BA"/>
    <w:rsid w:val="00802312"/>
    <w:rsid w:val="00802A57"/>
    <w:rsid w:val="00805677"/>
    <w:rsid w:val="0080594F"/>
    <w:rsid w:val="008210BF"/>
    <w:rsid w:val="00821836"/>
    <w:rsid w:val="008276ED"/>
    <w:rsid w:val="00827AC0"/>
    <w:rsid w:val="00831522"/>
    <w:rsid w:val="00833305"/>
    <w:rsid w:val="00833372"/>
    <w:rsid w:val="00834A9C"/>
    <w:rsid w:val="00835CC7"/>
    <w:rsid w:val="00836570"/>
    <w:rsid w:val="00837342"/>
    <w:rsid w:val="00840FA9"/>
    <w:rsid w:val="0084334E"/>
    <w:rsid w:val="00845805"/>
    <w:rsid w:val="00846395"/>
    <w:rsid w:val="00847304"/>
    <w:rsid w:val="00847D45"/>
    <w:rsid w:val="00850818"/>
    <w:rsid w:val="0085212D"/>
    <w:rsid w:val="00853397"/>
    <w:rsid w:val="00854B7C"/>
    <w:rsid w:val="0086088C"/>
    <w:rsid w:val="0086262F"/>
    <w:rsid w:val="008653AC"/>
    <w:rsid w:val="00866721"/>
    <w:rsid w:val="00867C5C"/>
    <w:rsid w:val="00871C1D"/>
    <w:rsid w:val="0087213F"/>
    <w:rsid w:val="00875949"/>
    <w:rsid w:val="0087601D"/>
    <w:rsid w:val="00877829"/>
    <w:rsid w:val="00882748"/>
    <w:rsid w:val="00885000"/>
    <w:rsid w:val="008907EC"/>
    <w:rsid w:val="00893029"/>
    <w:rsid w:val="00896AE7"/>
    <w:rsid w:val="008A6B70"/>
    <w:rsid w:val="008A6B9B"/>
    <w:rsid w:val="008B0550"/>
    <w:rsid w:val="008B0A7B"/>
    <w:rsid w:val="008B22D8"/>
    <w:rsid w:val="008C167E"/>
    <w:rsid w:val="008C28ED"/>
    <w:rsid w:val="008C3167"/>
    <w:rsid w:val="008C4011"/>
    <w:rsid w:val="008C4BC6"/>
    <w:rsid w:val="008C4C02"/>
    <w:rsid w:val="008C5979"/>
    <w:rsid w:val="008C7739"/>
    <w:rsid w:val="008D1C77"/>
    <w:rsid w:val="008D2D54"/>
    <w:rsid w:val="008D42A1"/>
    <w:rsid w:val="008D47BF"/>
    <w:rsid w:val="008D5C75"/>
    <w:rsid w:val="008E0B63"/>
    <w:rsid w:val="008E425B"/>
    <w:rsid w:val="008E5776"/>
    <w:rsid w:val="008F0AD6"/>
    <w:rsid w:val="008F0FA8"/>
    <w:rsid w:val="008F13DD"/>
    <w:rsid w:val="008F143A"/>
    <w:rsid w:val="009010DD"/>
    <w:rsid w:val="0090120C"/>
    <w:rsid w:val="00902F57"/>
    <w:rsid w:val="0090473D"/>
    <w:rsid w:val="00905731"/>
    <w:rsid w:val="00910D19"/>
    <w:rsid w:val="0091256B"/>
    <w:rsid w:val="00912616"/>
    <w:rsid w:val="009168E7"/>
    <w:rsid w:val="00921858"/>
    <w:rsid w:val="009239F9"/>
    <w:rsid w:val="009254DD"/>
    <w:rsid w:val="009338BB"/>
    <w:rsid w:val="0093775E"/>
    <w:rsid w:val="00937F8D"/>
    <w:rsid w:val="00940367"/>
    <w:rsid w:val="009432EC"/>
    <w:rsid w:val="00947BBF"/>
    <w:rsid w:val="00947F94"/>
    <w:rsid w:val="0095024E"/>
    <w:rsid w:val="009524A8"/>
    <w:rsid w:val="009552AD"/>
    <w:rsid w:val="00960051"/>
    <w:rsid w:val="00963B26"/>
    <w:rsid w:val="00972900"/>
    <w:rsid w:val="0097473A"/>
    <w:rsid w:val="00975789"/>
    <w:rsid w:val="00976156"/>
    <w:rsid w:val="00977DEC"/>
    <w:rsid w:val="00977DFB"/>
    <w:rsid w:val="00982571"/>
    <w:rsid w:val="00985903"/>
    <w:rsid w:val="00987396"/>
    <w:rsid w:val="00991929"/>
    <w:rsid w:val="0099615D"/>
    <w:rsid w:val="009A0FB9"/>
    <w:rsid w:val="009A30AD"/>
    <w:rsid w:val="009A6A53"/>
    <w:rsid w:val="009B1998"/>
    <w:rsid w:val="009B402A"/>
    <w:rsid w:val="009B5301"/>
    <w:rsid w:val="009B6C7E"/>
    <w:rsid w:val="009C045A"/>
    <w:rsid w:val="009C2788"/>
    <w:rsid w:val="009C28C0"/>
    <w:rsid w:val="009C3A52"/>
    <w:rsid w:val="009C4753"/>
    <w:rsid w:val="009C544A"/>
    <w:rsid w:val="009C6AA3"/>
    <w:rsid w:val="009D22A3"/>
    <w:rsid w:val="009D32E8"/>
    <w:rsid w:val="009D4A3C"/>
    <w:rsid w:val="009D7C30"/>
    <w:rsid w:val="009E3CA0"/>
    <w:rsid w:val="009E48BC"/>
    <w:rsid w:val="009E5129"/>
    <w:rsid w:val="009F1681"/>
    <w:rsid w:val="009F2BA2"/>
    <w:rsid w:val="009F2EED"/>
    <w:rsid w:val="009F7DDF"/>
    <w:rsid w:val="00A00E30"/>
    <w:rsid w:val="00A02A70"/>
    <w:rsid w:val="00A030A0"/>
    <w:rsid w:val="00A03446"/>
    <w:rsid w:val="00A037C8"/>
    <w:rsid w:val="00A03DB5"/>
    <w:rsid w:val="00A068B1"/>
    <w:rsid w:val="00A0715B"/>
    <w:rsid w:val="00A10ABA"/>
    <w:rsid w:val="00A10E99"/>
    <w:rsid w:val="00A110D2"/>
    <w:rsid w:val="00A11266"/>
    <w:rsid w:val="00A11827"/>
    <w:rsid w:val="00A1434B"/>
    <w:rsid w:val="00A14903"/>
    <w:rsid w:val="00A15B23"/>
    <w:rsid w:val="00A2083E"/>
    <w:rsid w:val="00A20BBA"/>
    <w:rsid w:val="00A20CF8"/>
    <w:rsid w:val="00A34D96"/>
    <w:rsid w:val="00A368D1"/>
    <w:rsid w:val="00A379B1"/>
    <w:rsid w:val="00A37F4C"/>
    <w:rsid w:val="00A40FC6"/>
    <w:rsid w:val="00A432C6"/>
    <w:rsid w:val="00A5129D"/>
    <w:rsid w:val="00A533C1"/>
    <w:rsid w:val="00A603F6"/>
    <w:rsid w:val="00A60E7E"/>
    <w:rsid w:val="00A629B9"/>
    <w:rsid w:val="00A64CE6"/>
    <w:rsid w:val="00A656FB"/>
    <w:rsid w:val="00A67A60"/>
    <w:rsid w:val="00A7160B"/>
    <w:rsid w:val="00A731D0"/>
    <w:rsid w:val="00A73774"/>
    <w:rsid w:val="00A76E4C"/>
    <w:rsid w:val="00A8228F"/>
    <w:rsid w:val="00A8263B"/>
    <w:rsid w:val="00A84B8A"/>
    <w:rsid w:val="00A86375"/>
    <w:rsid w:val="00A869E5"/>
    <w:rsid w:val="00A9465A"/>
    <w:rsid w:val="00A965C1"/>
    <w:rsid w:val="00AA27AF"/>
    <w:rsid w:val="00AA4C73"/>
    <w:rsid w:val="00AA5C44"/>
    <w:rsid w:val="00AA6755"/>
    <w:rsid w:val="00AA7741"/>
    <w:rsid w:val="00AA7B98"/>
    <w:rsid w:val="00AC123B"/>
    <w:rsid w:val="00AC3D5A"/>
    <w:rsid w:val="00AD14B9"/>
    <w:rsid w:val="00AD33D2"/>
    <w:rsid w:val="00AD34EE"/>
    <w:rsid w:val="00AD7340"/>
    <w:rsid w:val="00AE1390"/>
    <w:rsid w:val="00AE342D"/>
    <w:rsid w:val="00AE5C01"/>
    <w:rsid w:val="00AE6BB8"/>
    <w:rsid w:val="00AF03DB"/>
    <w:rsid w:val="00AF68A4"/>
    <w:rsid w:val="00AF74E4"/>
    <w:rsid w:val="00B00DAA"/>
    <w:rsid w:val="00B0586F"/>
    <w:rsid w:val="00B067CD"/>
    <w:rsid w:val="00B06D33"/>
    <w:rsid w:val="00B10E73"/>
    <w:rsid w:val="00B1103E"/>
    <w:rsid w:val="00B11D0F"/>
    <w:rsid w:val="00B11ED3"/>
    <w:rsid w:val="00B210AE"/>
    <w:rsid w:val="00B22860"/>
    <w:rsid w:val="00B22AA9"/>
    <w:rsid w:val="00B26DEC"/>
    <w:rsid w:val="00B27051"/>
    <w:rsid w:val="00B30C4E"/>
    <w:rsid w:val="00B3190A"/>
    <w:rsid w:val="00B31BE9"/>
    <w:rsid w:val="00B33018"/>
    <w:rsid w:val="00B34063"/>
    <w:rsid w:val="00B34901"/>
    <w:rsid w:val="00B3724B"/>
    <w:rsid w:val="00B41C75"/>
    <w:rsid w:val="00B50D89"/>
    <w:rsid w:val="00B52E2A"/>
    <w:rsid w:val="00B53AB8"/>
    <w:rsid w:val="00B5526B"/>
    <w:rsid w:val="00B566E1"/>
    <w:rsid w:val="00B6215E"/>
    <w:rsid w:val="00B64B89"/>
    <w:rsid w:val="00B67C0A"/>
    <w:rsid w:val="00B700FD"/>
    <w:rsid w:val="00B744B1"/>
    <w:rsid w:val="00B83641"/>
    <w:rsid w:val="00B92036"/>
    <w:rsid w:val="00B95D59"/>
    <w:rsid w:val="00BA4A46"/>
    <w:rsid w:val="00BA4B7A"/>
    <w:rsid w:val="00BB1392"/>
    <w:rsid w:val="00BB36C6"/>
    <w:rsid w:val="00BB6041"/>
    <w:rsid w:val="00BB6FA2"/>
    <w:rsid w:val="00BC047E"/>
    <w:rsid w:val="00BC1D77"/>
    <w:rsid w:val="00BC28D4"/>
    <w:rsid w:val="00BC6DE9"/>
    <w:rsid w:val="00BD0392"/>
    <w:rsid w:val="00BD12EE"/>
    <w:rsid w:val="00BD1E8E"/>
    <w:rsid w:val="00BD30BE"/>
    <w:rsid w:val="00BD6301"/>
    <w:rsid w:val="00BE030A"/>
    <w:rsid w:val="00BE098E"/>
    <w:rsid w:val="00BE1795"/>
    <w:rsid w:val="00BE2F21"/>
    <w:rsid w:val="00BE3299"/>
    <w:rsid w:val="00BE399B"/>
    <w:rsid w:val="00BF1FA0"/>
    <w:rsid w:val="00BF3417"/>
    <w:rsid w:val="00BF48E9"/>
    <w:rsid w:val="00BF4A0D"/>
    <w:rsid w:val="00BF66A2"/>
    <w:rsid w:val="00BF7FFB"/>
    <w:rsid w:val="00C02C99"/>
    <w:rsid w:val="00C03F53"/>
    <w:rsid w:val="00C0436B"/>
    <w:rsid w:val="00C047C2"/>
    <w:rsid w:val="00C05E8A"/>
    <w:rsid w:val="00C11AEC"/>
    <w:rsid w:val="00C11CE8"/>
    <w:rsid w:val="00C11FCA"/>
    <w:rsid w:val="00C1339B"/>
    <w:rsid w:val="00C162EE"/>
    <w:rsid w:val="00C17D09"/>
    <w:rsid w:val="00C2246E"/>
    <w:rsid w:val="00C23110"/>
    <w:rsid w:val="00C235C2"/>
    <w:rsid w:val="00C24415"/>
    <w:rsid w:val="00C272CF"/>
    <w:rsid w:val="00C35E87"/>
    <w:rsid w:val="00C366FA"/>
    <w:rsid w:val="00C42504"/>
    <w:rsid w:val="00C4295E"/>
    <w:rsid w:val="00C42FAB"/>
    <w:rsid w:val="00C433A4"/>
    <w:rsid w:val="00C46274"/>
    <w:rsid w:val="00C464CB"/>
    <w:rsid w:val="00C46CC7"/>
    <w:rsid w:val="00C47FAB"/>
    <w:rsid w:val="00C5294E"/>
    <w:rsid w:val="00C53AC6"/>
    <w:rsid w:val="00C56C76"/>
    <w:rsid w:val="00C577E7"/>
    <w:rsid w:val="00C61565"/>
    <w:rsid w:val="00C6322F"/>
    <w:rsid w:val="00C6596B"/>
    <w:rsid w:val="00C65C78"/>
    <w:rsid w:val="00C65D71"/>
    <w:rsid w:val="00C66063"/>
    <w:rsid w:val="00C66AC0"/>
    <w:rsid w:val="00C66D86"/>
    <w:rsid w:val="00C72197"/>
    <w:rsid w:val="00C76014"/>
    <w:rsid w:val="00C804B7"/>
    <w:rsid w:val="00C81789"/>
    <w:rsid w:val="00C835AD"/>
    <w:rsid w:val="00C847B0"/>
    <w:rsid w:val="00C867A8"/>
    <w:rsid w:val="00C87B77"/>
    <w:rsid w:val="00C87B8E"/>
    <w:rsid w:val="00C90CEF"/>
    <w:rsid w:val="00C921AC"/>
    <w:rsid w:val="00C92EFD"/>
    <w:rsid w:val="00C964FC"/>
    <w:rsid w:val="00CA00C6"/>
    <w:rsid w:val="00CA23FD"/>
    <w:rsid w:val="00CA523E"/>
    <w:rsid w:val="00CB033B"/>
    <w:rsid w:val="00CB0642"/>
    <w:rsid w:val="00CB083F"/>
    <w:rsid w:val="00CB0B17"/>
    <w:rsid w:val="00CB255C"/>
    <w:rsid w:val="00CB44B6"/>
    <w:rsid w:val="00CB4D62"/>
    <w:rsid w:val="00CC27B3"/>
    <w:rsid w:val="00CC2995"/>
    <w:rsid w:val="00CC2A4E"/>
    <w:rsid w:val="00CC4252"/>
    <w:rsid w:val="00CD21EC"/>
    <w:rsid w:val="00CD3023"/>
    <w:rsid w:val="00CD3038"/>
    <w:rsid w:val="00CD6266"/>
    <w:rsid w:val="00CD6495"/>
    <w:rsid w:val="00CE125C"/>
    <w:rsid w:val="00CE3352"/>
    <w:rsid w:val="00CE382A"/>
    <w:rsid w:val="00CE430F"/>
    <w:rsid w:val="00CE467B"/>
    <w:rsid w:val="00CE4696"/>
    <w:rsid w:val="00CE6CB2"/>
    <w:rsid w:val="00CF0A55"/>
    <w:rsid w:val="00CF3576"/>
    <w:rsid w:val="00CF53BE"/>
    <w:rsid w:val="00CF715B"/>
    <w:rsid w:val="00CF7CC8"/>
    <w:rsid w:val="00D0021C"/>
    <w:rsid w:val="00D002ED"/>
    <w:rsid w:val="00D00638"/>
    <w:rsid w:val="00D10FB3"/>
    <w:rsid w:val="00D146A9"/>
    <w:rsid w:val="00D158FD"/>
    <w:rsid w:val="00D20D18"/>
    <w:rsid w:val="00D21C87"/>
    <w:rsid w:val="00D222D7"/>
    <w:rsid w:val="00D22390"/>
    <w:rsid w:val="00D22756"/>
    <w:rsid w:val="00D24478"/>
    <w:rsid w:val="00D30B07"/>
    <w:rsid w:val="00D31EA1"/>
    <w:rsid w:val="00D31EB0"/>
    <w:rsid w:val="00D320F2"/>
    <w:rsid w:val="00D348E8"/>
    <w:rsid w:val="00D45707"/>
    <w:rsid w:val="00D46311"/>
    <w:rsid w:val="00D46FC0"/>
    <w:rsid w:val="00D47A14"/>
    <w:rsid w:val="00D5369F"/>
    <w:rsid w:val="00D5468F"/>
    <w:rsid w:val="00D56965"/>
    <w:rsid w:val="00D602AE"/>
    <w:rsid w:val="00D61720"/>
    <w:rsid w:val="00D61D5F"/>
    <w:rsid w:val="00D6283C"/>
    <w:rsid w:val="00D62FBA"/>
    <w:rsid w:val="00D62FE3"/>
    <w:rsid w:val="00D63DC1"/>
    <w:rsid w:val="00D73CD2"/>
    <w:rsid w:val="00D763E7"/>
    <w:rsid w:val="00D769EE"/>
    <w:rsid w:val="00D820C0"/>
    <w:rsid w:val="00D82F51"/>
    <w:rsid w:val="00D90199"/>
    <w:rsid w:val="00D91E80"/>
    <w:rsid w:val="00D93681"/>
    <w:rsid w:val="00D95380"/>
    <w:rsid w:val="00DA2714"/>
    <w:rsid w:val="00DA33FC"/>
    <w:rsid w:val="00DB2626"/>
    <w:rsid w:val="00DB35B0"/>
    <w:rsid w:val="00DB4FE6"/>
    <w:rsid w:val="00DB5675"/>
    <w:rsid w:val="00DB5A5E"/>
    <w:rsid w:val="00DB5CAC"/>
    <w:rsid w:val="00DB67A5"/>
    <w:rsid w:val="00DB77FE"/>
    <w:rsid w:val="00DC040C"/>
    <w:rsid w:val="00DC1F91"/>
    <w:rsid w:val="00DC2D49"/>
    <w:rsid w:val="00DC4F7B"/>
    <w:rsid w:val="00DC6D07"/>
    <w:rsid w:val="00DC7798"/>
    <w:rsid w:val="00DD1587"/>
    <w:rsid w:val="00DD233E"/>
    <w:rsid w:val="00DD417C"/>
    <w:rsid w:val="00DD4349"/>
    <w:rsid w:val="00DD4E88"/>
    <w:rsid w:val="00DD6641"/>
    <w:rsid w:val="00DE005C"/>
    <w:rsid w:val="00DE271D"/>
    <w:rsid w:val="00DF05D6"/>
    <w:rsid w:val="00DF49CC"/>
    <w:rsid w:val="00DF7722"/>
    <w:rsid w:val="00E0250E"/>
    <w:rsid w:val="00E029F5"/>
    <w:rsid w:val="00E06DB8"/>
    <w:rsid w:val="00E07E04"/>
    <w:rsid w:val="00E10B2E"/>
    <w:rsid w:val="00E130CD"/>
    <w:rsid w:val="00E13D85"/>
    <w:rsid w:val="00E1495D"/>
    <w:rsid w:val="00E14F8C"/>
    <w:rsid w:val="00E20402"/>
    <w:rsid w:val="00E20CB6"/>
    <w:rsid w:val="00E212AD"/>
    <w:rsid w:val="00E2280F"/>
    <w:rsid w:val="00E24B0E"/>
    <w:rsid w:val="00E27F9F"/>
    <w:rsid w:val="00E30781"/>
    <w:rsid w:val="00E320D0"/>
    <w:rsid w:val="00E32520"/>
    <w:rsid w:val="00E329A2"/>
    <w:rsid w:val="00E3355F"/>
    <w:rsid w:val="00E341EA"/>
    <w:rsid w:val="00E37CAF"/>
    <w:rsid w:val="00E401B8"/>
    <w:rsid w:val="00E4090A"/>
    <w:rsid w:val="00E421B5"/>
    <w:rsid w:val="00E440BA"/>
    <w:rsid w:val="00E455C9"/>
    <w:rsid w:val="00E50A45"/>
    <w:rsid w:val="00E50F95"/>
    <w:rsid w:val="00E51B85"/>
    <w:rsid w:val="00E613EE"/>
    <w:rsid w:val="00E66100"/>
    <w:rsid w:val="00E661B7"/>
    <w:rsid w:val="00E66A1A"/>
    <w:rsid w:val="00E67AE2"/>
    <w:rsid w:val="00E72E62"/>
    <w:rsid w:val="00E81CCC"/>
    <w:rsid w:val="00E84C3E"/>
    <w:rsid w:val="00E85B46"/>
    <w:rsid w:val="00E8621D"/>
    <w:rsid w:val="00E869BE"/>
    <w:rsid w:val="00E96534"/>
    <w:rsid w:val="00E97BB3"/>
    <w:rsid w:val="00EA02B8"/>
    <w:rsid w:val="00EA15BA"/>
    <w:rsid w:val="00EA1796"/>
    <w:rsid w:val="00EA1B51"/>
    <w:rsid w:val="00EA20F3"/>
    <w:rsid w:val="00EA314F"/>
    <w:rsid w:val="00EB05E7"/>
    <w:rsid w:val="00EB2CFC"/>
    <w:rsid w:val="00EB3C94"/>
    <w:rsid w:val="00EB4C3B"/>
    <w:rsid w:val="00EB5D86"/>
    <w:rsid w:val="00EB7210"/>
    <w:rsid w:val="00EC0EEE"/>
    <w:rsid w:val="00EC45B2"/>
    <w:rsid w:val="00EC529E"/>
    <w:rsid w:val="00ED1E4F"/>
    <w:rsid w:val="00ED206B"/>
    <w:rsid w:val="00ED22DD"/>
    <w:rsid w:val="00ED559C"/>
    <w:rsid w:val="00ED72A4"/>
    <w:rsid w:val="00ED753D"/>
    <w:rsid w:val="00EE083A"/>
    <w:rsid w:val="00EE22A8"/>
    <w:rsid w:val="00EE4ED6"/>
    <w:rsid w:val="00EF3A38"/>
    <w:rsid w:val="00EF5771"/>
    <w:rsid w:val="00F01C53"/>
    <w:rsid w:val="00F044ED"/>
    <w:rsid w:val="00F056B3"/>
    <w:rsid w:val="00F10726"/>
    <w:rsid w:val="00F11DC6"/>
    <w:rsid w:val="00F133C7"/>
    <w:rsid w:val="00F136DB"/>
    <w:rsid w:val="00F16DB5"/>
    <w:rsid w:val="00F16F50"/>
    <w:rsid w:val="00F176A2"/>
    <w:rsid w:val="00F20A76"/>
    <w:rsid w:val="00F21C29"/>
    <w:rsid w:val="00F225EB"/>
    <w:rsid w:val="00F237F6"/>
    <w:rsid w:val="00F24FA7"/>
    <w:rsid w:val="00F263CD"/>
    <w:rsid w:val="00F2777F"/>
    <w:rsid w:val="00F30C0C"/>
    <w:rsid w:val="00F3143F"/>
    <w:rsid w:val="00F31D8F"/>
    <w:rsid w:val="00F35B51"/>
    <w:rsid w:val="00F367BA"/>
    <w:rsid w:val="00F36A06"/>
    <w:rsid w:val="00F40636"/>
    <w:rsid w:val="00F45248"/>
    <w:rsid w:val="00F5063E"/>
    <w:rsid w:val="00F530B8"/>
    <w:rsid w:val="00F54404"/>
    <w:rsid w:val="00F55FAD"/>
    <w:rsid w:val="00F57DF7"/>
    <w:rsid w:val="00F609CC"/>
    <w:rsid w:val="00F61848"/>
    <w:rsid w:val="00F64128"/>
    <w:rsid w:val="00F65FDE"/>
    <w:rsid w:val="00F6713C"/>
    <w:rsid w:val="00F67A67"/>
    <w:rsid w:val="00F72EC2"/>
    <w:rsid w:val="00F739BC"/>
    <w:rsid w:val="00F834EC"/>
    <w:rsid w:val="00F8541E"/>
    <w:rsid w:val="00F872D4"/>
    <w:rsid w:val="00F9042A"/>
    <w:rsid w:val="00F90FCC"/>
    <w:rsid w:val="00F925B3"/>
    <w:rsid w:val="00F95BB3"/>
    <w:rsid w:val="00F963D2"/>
    <w:rsid w:val="00F96D9E"/>
    <w:rsid w:val="00FA0DC3"/>
    <w:rsid w:val="00FA16E0"/>
    <w:rsid w:val="00FA26B2"/>
    <w:rsid w:val="00FA3966"/>
    <w:rsid w:val="00FA41DE"/>
    <w:rsid w:val="00FA4358"/>
    <w:rsid w:val="00FA5DC4"/>
    <w:rsid w:val="00FB03C1"/>
    <w:rsid w:val="00FB07DB"/>
    <w:rsid w:val="00FB144A"/>
    <w:rsid w:val="00FB1E46"/>
    <w:rsid w:val="00FB39C9"/>
    <w:rsid w:val="00FB5AA7"/>
    <w:rsid w:val="00FB5D48"/>
    <w:rsid w:val="00FB5F54"/>
    <w:rsid w:val="00FB6E38"/>
    <w:rsid w:val="00FB7CFB"/>
    <w:rsid w:val="00FC2246"/>
    <w:rsid w:val="00FC70B5"/>
    <w:rsid w:val="00FD1D08"/>
    <w:rsid w:val="00FD36C9"/>
    <w:rsid w:val="00FD4E72"/>
    <w:rsid w:val="00FE0485"/>
    <w:rsid w:val="00FE1590"/>
    <w:rsid w:val="00FE291F"/>
    <w:rsid w:val="00FE6045"/>
    <w:rsid w:val="00FE719E"/>
    <w:rsid w:val="00FF0C62"/>
    <w:rsid w:val="00FF4ED8"/>
    <w:rsid w:val="00FF7BA5"/>
    <w:rsid w:val="0104D141"/>
    <w:rsid w:val="012F322C"/>
    <w:rsid w:val="01E157D3"/>
    <w:rsid w:val="02D5FCFC"/>
    <w:rsid w:val="082767E1"/>
    <w:rsid w:val="08BB0C78"/>
    <w:rsid w:val="09EAF43A"/>
    <w:rsid w:val="0B6D5770"/>
    <w:rsid w:val="0B73B953"/>
    <w:rsid w:val="0E8A1C2F"/>
    <w:rsid w:val="11834F53"/>
    <w:rsid w:val="120EAAEC"/>
    <w:rsid w:val="12C32FC4"/>
    <w:rsid w:val="1492B74D"/>
    <w:rsid w:val="1620FDE2"/>
    <w:rsid w:val="16FD2337"/>
    <w:rsid w:val="185FCCB5"/>
    <w:rsid w:val="187DF0BE"/>
    <w:rsid w:val="1929FA1E"/>
    <w:rsid w:val="1B45FCEC"/>
    <w:rsid w:val="1C94C138"/>
    <w:rsid w:val="1E98626F"/>
    <w:rsid w:val="22F14C96"/>
    <w:rsid w:val="22F2EA0A"/>
    <w:rsid w:val="2655B4A1"/>
    <w:rsid w:val="28DAE550"/>
    <w:rsid w:val="29FE7164"/>
    <w:rsid w:val="2A00479E"/>
    <w:rsid w:val="2AD39ECC"/>
    <w:rsid w:val="2D3D85BB"/>
    <w:rsid w:val="3273D7AD"/>
    <w:rsid w:val="339C96D8"/>
    <w:rsid w:val="367688C5"/>
    <w:rsid w:val="3829049E"/>
    <w:rsid w:val="38D7DED4"/>
    <w:rsid w:val="3A8822D6"/>
    <w:rsid w:val="3DE750E2"/>
    <w:rsid w:val="3E0F071B"/>
    <w:rsid w:val="3F5CAE67"/>
    <w:rsid w:val="444BEFF6"/>
    <w:rsid w:val="46C0C432"/>
    <w:rsid w:val="4768D909"/>
    <w:rsid w:val="4773A937"/>
    <w:rsid w:val="48817232"/>
    <w:rsid w:val="49157B55"/>
    <w:rsid w:val="49C649AF"/>
    <w:rsid w:val="4A60F0EC"/>
    <w:rsid w:val="4A98EC69"/>
    <w:rsid w:val="4AC6B52A"/>
    <w:rsid w:val="4EF52B07"/>
    <w:rsid w:val="4FEA1735"/>
    <w:rsid w:val="50802D72"/>
    <w:rsid w:val="5097A777"/>
    <w:rsid w:val="50C15B26"/>
    <w:rsid w:val="51326FBF"/>
    <w:rsid w:val="541C6D02"/>
    <w:rsid w:val="5660CB4C"/>
    <w:rsid w:val="5CAC39BD"/>
    <w:rsid w:val="5D1E343E"/>
    <w:rsid w:val="606283EB"/>
    <w:rsid w:val="627D1FB4"/>
    <w:rsid w:val="659C1AFA"/>
    <w:rsid w:val="65CE970C"/>
    <w:rsid w:val="6835E8C3"/>
    <w:rsid w:val="6A4EAD04"/>
    <w:rsid w:val="6C407735"/>
    <w:rsid w:val="6C4FEFD5"/>
    <w:rsid w:val="6D8902CB"/>
    <w:rsid w:val="6F5BF1AA"/>
    <w:rsid w:val="6F9E9195"/>
    <w:rsid w:val="70211A6C"/>
    <w:rsid w:val="7220F9CA"/>
    <w:rsid w:val="735809EA"/>
    <w:rsid w:val="74A2F262"/>
    <w:rsid w:val="779CD7BF"/>
    <w:rsid w:val="7A171F07"/>
    <w:rsid w:val="7AAAF52B"/>
    <w:rsid w:val="7C4EC9E9"/>
    <w:rsid w:val="7EDED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AB58B"/>
  <w15:chartTrackingRefBased/>
  <w15:docId w15:val="{AEC1607F-2932-4A24-BF3F-4667AE95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C9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A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A1B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28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7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325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0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18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3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82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0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26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6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1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4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2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3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52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46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1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41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40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1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96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2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1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190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16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9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CMC19</b:Tag>
    <b:SourceType>Misc</b:SourceType>
    <b:Guid>{C022C9B4-6E5F-4A43-8969-71504D659207}</b:Guid>
    <b:Author>
      <b:Author>
        <b:Corporate>Huawei, HiSilicon</b:Corporate>
      </b:Author>
    </b:Author>
    <b:Title>R4-2005535, Way forward on Rel-16 NR HST PRACH BS demodulation requirement</b:Title>
    <b:Year>April 20-30 2020.</b:Year>
    <b:City>Electronic meeting</b:City>
    <b:RefOrder>1</b:RefOrder>
  </b:Source>
</b:Sources>
</file>

<file path=customXml/itemProps1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E7B100-C2FD-423A-8664-2B7825AD2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E1FD2E-B92E-4435-B360-75713273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2872</TotalTime>
  <Pages>5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Nicholas Pu</cp:lastModifiedBy>
  <cp:revision>156</cp:revision>
  <dcterms:created xsi:type="dcterms:W3CDTF">2020-06-24T10:32:00Z</dcterms:created>
  <dcterms:modified xsi:type="dcterms:W3CDTF">2020-08-07T10:35:00Z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